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E776D1" w14:paraId="62962E9A" w14:textId="77777777">
        <w:trPr>
          <w:tblHeader/>
          <w:jc w:val="center"/>
        </w:trPr>
        <w:tc>
          <w:tcPr>
            <w:tcW w:w="0" w:type="auto"/>
          </w:tcPr>
          <w:p w14:paraId="34C6D91E" w14:textId="77777777" w:rsidR="00E776D1" w:rsidRPr="00E776D1" w:rsidRDefault="00E776D1" w:rsidP="00E776D1">
            <w:pPr>
              <w:widowControl w:val="0"/>
              <w:spacing w:after="0" w:line="240" w:lineRule="auto"/>
              <w:ind w:left="405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0" w:name="Agenda"/>
            <w:bookmarkEnd w:id="0"/>
            <w:r w:rsidRPr="00E776D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11029045" wp14:editId="2A657166">
                  <wp:extent cx="804100" cy="695610"/>
                  <wp:effectExtent l="0" t="0" r="0" b="0"/>
                  <wp:docPr id="2" name="image1.jpeg" descr="School District # 5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100" cy="69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842665" w14:textId="77777777" w:rsidR="00E776D1" w:rsidRPr="00E776D1" w:rsidRDefault="00E776D1" w:rsidP="00E776D1">
            <w:pPr>
              <w:widowControl w:val="0"/>
              <w:spacing w:before="8" w:after="0" w:line="240" w:lineRule="auto"/>
              <w:ind w:left="2106" w:right="2443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776D1">
              <w:rPr>
                <w:rFonts w:ascii="Times New Roman" w:eastAsia="Calibri" w:hAnsi="Times New Roman" w:cs="Times New Roman"/>
                <w:b/>
                <w:color w:val="auto"/>
                <w:w w:val="95"/>
                <w:szCs w:val="24"/>
              </w:rPr>
              <w:t>The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spacing w:val="-16"/>
                <w:w w:val="95"/>
                <w:szCs w:val="24"/>
              </w:rPr>
              <w:t xml:space="preserve"> 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w w:val="95"/>
                <w:szCs w:val="24"/>
              </w:rPr>
              <w:t>Board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spacing w:val="-16"/>
                <w:w w:val="95"/>
                <w:szCs w:val="24"/>
              </w:rPr>
              <w:t xml:space="preserve"> 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w w:val="95"/>
                <w:szCs w:val="24"/>
              </w:rPr>
              <w:t>of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spacing w:val="-16"/>
                <w:w w:val="95"/>
                <w:szCs w:val="24"/>
              </w:rPr>
              <w:t xml:space="preserve"> 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w w:val="95"/>
                <w:szCs w:val="24"/>
              </w:rPr>
              <w:t>Education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spacing w:val="-16"/>
                <w:w w:val="95"/>
                <w:szCs w:val="24"/>
              </w:rPr>
              <w:t xml:space="preserve"> 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w w:val="95"/>
                <w:szCs w:val="24"/>
              </w:rPr>
              <w:t>of</w:t>
            </w:r>
          </w:p>
          <w:p w14:paraId="27C1CA02" w14:textId="77777777" w:rsidR="00E776D1" w:rsidRPr="00E776D1" w:rsidRDefault="00E776D1" w:rsidP="00E776D1">
            <w:pPr>
              <w:widowControl w:val="0"/>
              <w:spacing w:before="77" w:after="0" w:line="240" w:lineRule="auto"/>
              <w:ind w:left="2106" w:right="2443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776D1">
              <w:rPr>
                <w:rFonts w:ascii="Times New Roman" w:eastAsia="Calibri" w:hAnsi="Times New Roman" w:cs="Times New Roman"/>
                <w:b/>
                <w:color w:val="auto"/>
                <w:w w:val="95"/>
                <w:szCs w:val="24"/>
              </w:rPr>
              <w:t>School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spacing w:val="-23"/>
                <w:w w:val="95"/>
                <w:szCs w:val="24"/>
              </w:rPr>
              <w:t xml:space="preserve"> 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w w:val="95"/>
                <w:szCs w:val="24"/>
              </w:rPr>
              <w:t>District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spacing w:val="-23"/>
                <w:w w:val="95"/>
                <w:szCs w:val="24"/>
              </w:rPr>
              <w:t xml:space="preserve"> 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w w:val="95"/>
                <w:szCs w:val="24"/>
              </w:rPr>
              <w:t>No.5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spacing w:val="-23"/>
                <w:w w:val="95"/>
                <w:szCs w:val="24"/>
              </w:rPr>
              <w:t xml:space="preserve"> 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w w:val="95"/>
                <w:szCs w:val="24"/>
              </w:rPr>
              <w:t>(Southeast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spacing w:val="-23"/>
                <w:w w:val="95"/>
                <w:szCs w:val="24"/>
              </w:rPr>
              <w:t xml:space="preserve"> 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w w:val="95"/>
                <w:szCs w:val="24"/>
              </w:rPr>
              <w:t>Kootenay)</w:t>
            </w:r>
          </w:p>
          <w:p w14:paraId="506F75FC" w14:textId="77777777" w:rsidR="00E776D1" w:rsidRPr="00E776D1" w:rsidRDefault="00E776D1" w:rsidP="00E776D1">
            <w:pPr>
              <w:widowControl w:val="0"/>
              <w:spacing w:before="77" w:after="0" w:line="240" w:lineRule="auto"/>
              <w:ind w:left="2106" w:right="2443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776D1">
              <w:rPr>
                <w:rFonts w:ascii="Times New Roman" w:eastAsia="Calibri" w:hAnsi="Times New Roman" w:cs="Times New Roman"/>
                <w:b/>
                <w:color w:val="auto"/>
                <w:szCs w:val="24"/>
              </w:rPr>
              <w:t>MINUTES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spacing w:val="-18"/>
                <w:szCs w:val="24"/>
              </w:rPr>
              <w:t xml:space="preserve"> 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szCs w:val="24"/>
              </w:rPr>
              <w:t>-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spacing w:val="-18"/>
                <w:szCs w:val="24"/>
              </w:rPr>
              <w:t xml:space="preserve"> 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szCs w:val="24"/>
              </w:rPr>
              <w:t>ADVOCACY/EDUCATION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spacing w:val="-18"/>
                <w:szCs w:val="24"/>
              </w:rPr>
              <w:t xml:space="preserve"> 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szCs w:val="24"/>
              </w:rPr>
              <w:t>COMMITTEE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spacing w:val="-18"/>
                <w:szCs w:val="24"/>
              </w:rPr>
              <w:t xml:space="preserve"> 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szCs w:val="24"/>
              </w:rPr>
              <w:t>MEETING</w:t>
            </w:r>
          </w:p>
          <w:p w14:paraId="5F0E146B" w14:textId="77777777" w:rsidR="00E776D1" w:rsidRPr="00E776D1" w:rsidRDefault="00E776D1" w:rsidP="00E776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3A323ED6" w14:textId="61ADF8AB" w:rsidR="00E776D1" w:rsidRPr="00E776D1" w:rsidRDefault="00E776D1" w:rsidP="00E776D1">
            <w:pPr>
              <w:widowControl w:val="0"/>
              <w:spacing w:before="72" w:after="0" w:line="240" w:lineRule="auto"/>
              <w:ind w:left="-18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Cs w:val="24"/>
              </w:rPr>
              <w:t>October 30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szCs w:val="24"/>
              </w:rPr>
              <w:t xml:space="preserve">, 2017  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spacing w:val="-23"/>
                <w:szCs w:val="24"/>
              </w:rPr>
              <w:t xml:space="preserve"> 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szCs w:val="24"/>
              </w:rPr>
              <w:t>9:30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spacing w:val="-23"/>
                <w:szCs w:val="24"/>
              </w:rPr>
              <w:t xml:space="preserve"> 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szCs w:val="24"/>
              </w:rPr>
              <w:t>a.m.</w:t>
            </w:r>
          </w:p>
          <w:p w14:paraId="34A17C26" w14:textId="77777777" w:rsidR="00E776D1" w:rsidRPr="00E776D1" w:rsidRDefault="00E776D1" w:rsidP="00E776D1">
            <w:pPr>
              <w:widowControl w:val="0"/>
              <w:spacing w:before="107" w:after="0" w:line="240" w:lineRule="auto"/>
              <w:ind w:right="755"/>
              <w:jc w:val="center"/>
              <w:rPr>
                <w:rFonts w:ascii="Times New Roman" w:eastAsia="Calibri" w:hAnsi="Times New Roman" w:cs="Times New Roman"/>
                <w:b/>
                <w:color w:val="auto"/>
                <w:w w:val="95"/>
                <w:szCs w:val="24"/>
              </w:rPr>
            </w:pPr>
            <w:r w:rsidRPr="00E776D1">
              <w:rPr>
                <w:rFonts w:ascii="Times New Roman" w:eastAsia="Calibri" w:hAnsi="Times New Roman" w:cs="Times New Roman"/>
                <w:b/>
                <w:color w:val="auto"/>
                <w:w w:val="95"/>
                <w:szCs w:val="24"/>
              </w:rPr>
              <w:t>Board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spacing w:val="-34"/>
                <w:w w:val="95"/>
                <w:szCs w:val="24"/>
              </w:rPr>
              <w:t xml:space="preserve"> </w:t>
            </w:r>
            <w:r w:rsidRPr="00E776D1">
              <w:rPr>
                <w:rFonts w:ascii="Times New Roman" w:eastAsia="Calibri" w:hAnsi="Times New Roman" w:cs="Times New Roman"/>
                <w:b/>
                <w:color w:val="auto"/>
                <w:w w:val="95"/>
                <w:szCs w:val="24"/>
              </w:rPr>
              <w:t>Office</w:t>
            </w:r>
          </w:p>
          <w:p w14:paraId="32248091" w14:textId="77777777" w:rsidR="00E776D1" w:rsidRPr="00E776D1" w:rsidRDefault="00E776D1" w:rsidP="00E776D1">
            <w:pPr>
              <w:widowControl w:val="0"/>
              <w:spacing w:before="107" w:after="0" w:line="240" w:lineRule="auto"/>
              <w:ind w:right="755"/>
              <w:jc w:val="right"/>
              <w:rPr>
                <w:rFonts w:ascii="Times New Roman" w:eastAsia="Calibri" w:hAnsi="Times New Roman" w:cs="Times New Roman"/>
                <w:b/>
                <w:color w:val="auto"/>
                <w:w w:val="95"/>
                <w:szCs w:val="24"/>
              </w:rPr>
            </w:pPr>
          </w:p>
          <w:p w14:paraId="3D650E72" w14:textId="5EBB02A1" w:rsidR="00E776D1" w:rsidRPr="00E776D1" w:rsidRDefault="00E776D1" w:rsidP="00E776D1">
            <w:pPr>
              <w:widowControl w:val="0"/>
              <w:spacing w:after="0" w:line="240" w:lineRule="auto"/>
              <w:ind w:right="-2464"/>
              <w:rPr>
                <w:rFonts w:eastAsia="Calibri"/>
                <w:color w:val="auto"/>
                <w:sz w:val="22"/>
              </w:rPr>
            </w:pPr>
            <w:r w:rsidRPr="00E776D1">
              <w:rPr>
                <w:rFonts w:eastAsia="Calibri"/>
                <w:color w:val="auto"/>
                <w:sz w:val="22"/>
              </w:rPr>
              <w:t>Committee Members</w:t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  <w:t xml:space="preserve">Trustee </w:t>
            </w:r>
            <w:r w:rsidR="00C12510">
              <w:rPr>
                <w:rFonts w:eastAsia="Calibri"/>
                <w:color w:val="auto"/>
                <w:sz w:val="22"/>
              </w:rPr>
              <w:t>Blumhagen</w:t>
            </w:r>
            <w:r w:rsidRPr="00E776D1">
              <w:rPr>
                <w:rFonts w:eastAsia="Calibri"/>
                <w:color w:val="auto"/>
                <w:sz w:val="22"/>
              </w:rPr>
              <w:t xml:space="preserve"> (Chair)</w:t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</w:p>
          <w:p w14:paraId="68E80819" w14:textId="77777777" w:rsidR="00E776D1" w:rsidRPr="00E776D1" w:rsidRDefault="00E776D1" w:rsidP="00E776D1">
            <w:pPr>
              <w:widowControl w:val="0"/>
              <w:spacing w:after="0" w:line="240" w:lineRule="auto"/>
              <w:rPr>
                <w:rFonts w:eastAsia="Calibri"/>
                <w:color w:val="auto"/>
                <w:sz w:val="22"/>
              </w:rPr>
            </w:pPr>
            <w:r w:rsidRPr="00E776D1">
              <w:rPr>
                <w:rFonts w:eastAsia="Calibri"/>
                <w:color w:val="auto"/>
                <w:sz w:val="22"/>
              </w:rPr>
              <w:t>In Attendance:</w:t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  <w:t>Trustee Ayling</w:t>
            </w:r>
          </w:p>
          <w:p w14:paraId="288B9B5F" w14:textId="77777777" w:rsidR="00E776D1" w:rsidRPr="00E776D1" w:rsidRDefault="00E776D1" w:rsidP="00E776D1">
            <w:pPr>
              <w:widowControl w:val="0"/>
              <w:spacing w:after="0" w:line="240" w:lineRule="auto"/>
              <w:rPr>
                <w:rFonts w:eastAsia="Calibri"/>
                <w:color w:val="auto"/>
                <w:sz w:val="22"/>
              </w:rPr>
            </w:pP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  <w:t>Trustee Bellina</w:t>
            </w:r>
          </w:p>
          <w:p w14:paraId="04B70594" w14:textId="4E2679B1" w:rsidR="00E776D1" w:rsidRPr="00E776D1" w:rsidRDefault="00E776D1" w:rsidP="00E776D1">
            <w:pPr>
              <w:widowControl w:val="0"/>
              <w:spacing w:after="0" w:line="240" w:lineRule="auto"/>
              <w:rPr>
                <w:rFonts w:eastAsia="Calibri"/>
                <w:color w:val="auto"/>
                <w:sz w:val="22"/>
              </w:rPr>
            </w:pP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</w:p>
          <w:p w14:paraId="7C5DB7C8" w14:textId="4881E408" w:rsidR="00E776D1" w:rsidRPr="00E776D1" w:rsidRDefault="00E776D1" w:rsidP="00E776D1">
            <w:pPr>
              <w:widowControl w:val="0"/>
              <w:spacing w:after="0" w:line="240" w:lineRule="auto"/>
              <w:rPr>
                <w:rFonts w:eastAsia="Calibri"/>
                <w:color w:val="auto"/>
                <w:sz w:val="22"/>
              </w:rPr>
            </w:pPr>
            <w:r w:rsidRPr="00E776D1">
              <w:rPr>
                <w:rFonts w:eastAsia="Calibri"/>
                <w:color w:val="auto"/>
                <w:sz w:val="22"/>
              </w:rPr>
              <w:t>Regrets:</w:t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="00C12510">
              <w:rPr>
                <w:rFonts w:eastAsia="Calibri"/>
                <w:color w:val="auto"/>
                <w:sz w:val="22"/>
              </w:rPr>
              <w:t>Trustee Whalen</w:t>
            </w:r>
            <w:r w:rsidR="00254F14">
              <w:rPr>
                <w:rFonts w:eastAsia="Calibri"/>
                <w:color w:val="auto"/>
                <w:sz w:val="22"/>
              </w:rPr>
              <w:t xml:space="preserve"> (Co-Chair)</w:t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</w:p>
          <w:p w14:paraId="32607CA0" w14:textId="77777777" w:rsidR="00E776D1" w:rsidRPr="00E776D1" w:rsidRDefault="00E776D1" w:rsidP="00E776D1">
            <w:pPr>
              <w:widowControl w:val="0"/>
              <w:spacing w:after="0" w:line="240" w:lineRule="auto"/>
              <w:rPr>
                <w:rFonts w:eastAsia="Calibri"/>
                <w:color w:val="auto"/>
                <w:sz w:val="22"/>
              </w:rPr>
            </w:pPr>
          </w:p>
          <w:p w14:paraId="3A99E177" w14:textId="77777777" w:rsidR="00E776D1" w:rsidRPr="00E776D1" w:rsidRDefault="00E776D1" w:rsidP="00E776D1">
            <w:pPr>
              <w:widowControl w:val="0"/>
              <w:spacing w:after="0" w:line="240" w:lineRule="auto"/>
              <w:rPr>
                <w:rFonts w:eastAsia="Calibri"/>
                <w:color w:val="auto"/>
                <w:sz w:val="22"/>
              </w:rPr>
            </w:pPr>
            <w:r w:rsidRPr="00E776D1">
              <w:rPr>
                <w:rFonts w:eastAsia="Calibri"/>
                <w:color w:val="auto"/>
                <w:sz w:val="22"/>
              </w:rPr>
              <w:t xml:space="preserve">Board/District Staff in </w:t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  <w:t>Trustee McPhee</w:t>
            </w:r>
          </w:p>
          <w:p w14:paraId="3C6B55D1" w14:textId="77777777" w:rsidR="00E776D1" w:rsidRPr="00E776D1" w:rsidRDefault="00E776D1" w:rsidP="00E776D1">
            <w:pPr>
              <w:widowControl w:val="0"/>
              <w:spacing w:after="0" w:line="240" w:lineRule="auto"/>
              <w:rPr>
                <w:rFonts w:eastAsia="Calibri"/>
                <w:color w:val="auto"/>
                <w:sz w:val="22"/>
              </w:rPr>
            </w:pPr>
            <w:r w:rsidRPr="00E776D1">
              <w:rPr>
                <w:rFonts w:eastAsia="Calibri"/>
                <w:color w:val="auto"/>
                <w:sz w:val="22"/>
              </w:rPr>
              <w:t>Attendance:</w:t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  <w:t>Trustee Johns</w:t>
            </w:r>
          </w:p>
          <w:p w14:paraId="7CC8069E" w14:textId="3A12E85B" w:rsidR="00E776D1" w:rsidRDefault="00E776D1" w:rsidP="00E776D1">
            <w:pPr>
              <w:widowControl w:val="0"/>
              <w:spacing w:after="0" w:line="240" w:lineRule="auto"/>
              <w:rPr>
                <w:rFonts w:eastAsia="Calibri"/>
                <w:color w:val="auto"/>
                <w:sz w:val="22"/>
              </w:rPr>
            </w:pP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  <w:t>Trustee Brown</w:t>
            </w:r>
          </w:p>
          <w:p w14:paraId="0268B923" w14:textId="1300A3BB" w:rsidR="001C3A43" w:rsidRDefault="001328E8" w:rsidP="00E776D1">
            <w:pPr>
              <w:widowControl w:val="0"/>
              <w:spacing w:after="0" w:line="240" w:lineRule="auto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 xml:space="preserve">                                                                       </w:t>
            </w:r>
            <w:r w:rsidR="001C3A43">
              <w:rPr>
                <w:rFonts w:eastAsia="Calibri"/>
                <w:color w:val="auto"/>
                <w:sz w:val="22"/>
              </w:rPr>
              <w:t>Tru</w:t>
            </w:r>
            <w:r>
              <w:rPr>
                <w:rFonts w:eastAsia="Calibri"/>
                <w:color w:val="auto"/>
                <w:sz w:val="22"/>
              </w:rPr>
              <w:t>s</w:t>
            </w:r>
            <w:r w:rsidR="00254F14">
              <w:rPr>
                <w:rFonts w:eastAsia="Calibri"/>
                <w:color w:val="auto"/>
                <w:sz w:val="22"/>
              </w:rPr>
              <w:t>tee L</w:t>
            </w:r>
            <w:r w:rsidR="001C3A43">
              <w:rPr>
                <w:rFonts w:eastAsia="Calibri"/>
                <w:color w:val="auto"/>
                <w:sz w:val="22"/>
              </w:rPr>
              <w:t>ento (late)</w:t>
            </w:r>
          </w:p>
          <w:p w14:paraId="20B2D77B" w14:textId="77777777" w:rsidR="00E776D1" w:rsidRPr="00E776D1" w:rsidRDefault="00E776D1" w:rsidP="00E776D1">
            <w:pPr>
              <w:widowControl w:val="0"/>
              <w:spacing w:after="0" w:line="240" w:lineRule="auto"/>
              <w:rPr>
                <w:rFonts w:eastAsia="Calibri"/>
                <w:color w:val="auto"/>
                <w:sz w:val="22"/>
              </w:rPr>
            </w:pP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  <w:t>Lynn Hauptman, Superintendent</w:t>
            </w:r>
          </w:p>
          <w:p w14:paraId="08015BBC" w14:textId="77777777" w:rsidR="00E776D1" w:rsidRPr="00E776D1" w:rsidRDefault="00E776D1" w:rsidP="00E776D1">
            <w:pPr>
              <w:widowControl w:val="0"/>
              <w:spacing w:after="0" w:line="240" w:lineRule="auto"/>
              <w:rPr>
                <w:rFonts w:eastAsia="Calibri"/>
                <w:color w:val="auto"/>
                <w:sz w:val="22"/>
              </w:rPr>
            </w:pP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  <w:t xml:space="preserve">Jason Tichauer, Director, Student Learning </w:t>
            </w:r>
          </w:p>
          <w:p w14:paraId="3728EACD" w14:textId="2C73EA2A" w:rsidR="00E776D1" w:rsidRDefault="00E776D1" w:rsidP="00E776D1">
            <w:pPr>
              <w:widowControl w:val="0"/>
              <w:spacing w:after="0" w:line="240" w:lineRule="auto"/>
              <w:rPr>
                <w:rFonts w:eastAsia="Calibri"/>
                <w:color w:val="auto"/>
                <w:sz w:val="22"/>
              </w:rPr>
            </w:pP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  <w:t>Diane Casault, Director, Student Learning</w:t>
            </w:r>
          </w:p>
          <w:p w14:paraId="75EB0706" w14:textId="4D4AB485" w:rsidR="00254F14" w:rsidRPr="00E776D1" w:rsidRDefault="00254F14" w:rsidP="00E776D1">
            <w:pPr>
              <w:widowControl w:val="0"/>
              <w:spacing w:after="0" w:line="240" w:lineRule="auto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 xml:space="preserve">                                                                       Brent Reimer, Director of Instruction</w:t>
            </w:r>
          </w:p>
          <w:p w14:paraId="37C49A75" w14:textId="77777777" w:rsidR="00E776D1" w:rsidRPr="00E776D1" w:rsidRDefault="00E776D1" w:rsidP="00E776D1">
            <w:pPr>
              <w:widowControl w:val="0"/>
              <w:spacing w:after="0" w:line="240" w:lineRule="auto"/>
              <w:rPr>
                <w:rFonts w:eastAsia="Calibri"/>
                <w:color w:val="auto"/>
                <w:sz w:val="22"/>
              </w:rPr>
            </w:pP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  <w:t>Darcy Verbeurgt, District Principal</w:t>
            </w:r>
          </w:p>
          <w:p w14:paraId="0C664822" w14:textId="77777777" w:rsidR="00E776D1" w:rsidRPr="00E776D1" w:rsidRDefault="00E776D1" w:rsidP="00E776D1">
            <w:pPr>
              <w:widowControl w:val="0"/>
              <w:spacing w:after="0" w:line="240" w:lineRule="auto"/>
              <w:rPr>
                <w:rFonts w:eastAsia="Calibri"/>
                <w:color w:val="auto"/>
                <w:sz w:val="22"/>
              </w:rPr>
            </w:pP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  <w:t>Jennifer Roberts, District Principal</w:t>
            </w:r>
          </w:p>
          <w:p w14:paraId="4AE9FAB8" w14:textId="77777777" w:rsidR="00E776D1" w:rsidRPr="00E776D1" w:rsidRDefault="00E776D1" w:rsidP="00E776D1">
            <w:pPr>
              <w:widowControl w:val="0"/>
              <w:spacing w:after="0" w:line="240" w:lineRule="auto"/>
              <w:rPr>
                <w:rFonts w:eastAsia="Calibri"/>
                <w:color w:val="auto"/>
                <w:sz w:val="22"/>
              </w:rPr>
            </w:pP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</w:r>
            <w:r w:rsidRPr="00E776D1">
              <w:rPr>
                <w:rFonts w:eastAsia="Calibri"/>
                <w:color w:val="auto"/>
                <w:sz w:val="22"/>
              </w:rPr>
              <w:tab/>
              <w:t>Gail Rousseau, Executive Assistant (Recorder)</w:t>
            </w:r>
          </w:p>
          <w:p w14:paraId="62962E99" w14:textId="1595F439" w:rsidR="00E776D1" w:rsidRDefault="00E776D1" w:rsidP="00E776D1">
            <w:pPr>
              <w:pStyle w:val="MeetingInfo"/>
              <w:jc w:val="center"/>
            </w:pPr>
          </w:p>
        </w:tc>
      </w:tr>
      <w:tr w:rsidR="00254F14" w14:paraId="583076FF" w14:textId="77777777">
        <w:trPr>
          <w:tblHeader/>
          <w:jc w:val="center"/>
        </w:trPr>
        <w:tc>
          <w:tcPr>
            <w:tcW w:w="0" w:type="auto"/>
          </w:tcPr>
          <w:p w14:paraId="733876BF" w14:textId="77777777" w:rsidR="00254F14" w:rsidRPr="00E776D1" w:rsidRDefault="00254F14" w:rsidP="00E776D1">
            <w:pPr>
              <w:widowControl w:val="0"/>
              <w:spacing w:after="0" w:line="240" w:lineRule="auto"/>
              <w:ind w:left="405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</w:pPr>
          </w:p>
        </w:tc>
      </w:tr>
    </w:tbl>
    <w:p w14:paraId="62962E9B" w14:textId="77777777" w:rsidR="000935DB" w:rsidRDefault="000935DB">
      <w:pPr>
        <w:spacing w:after="0"/>
      </w:pPr>
    </w:p>
    <w:p w14:paraId="62962E9D" w14:textId="160C16F9" w:rsidR="000935DB" w:rsidRDefault="001F78B4" w:rsidP="00E776D1">
      <w:pPr>
        <w:pStyle w:val="Heading1"/>
        <w:numPr>
          <w:ilvl w:val="0"/>
          <w:numId w:val="1"/>
        </w:numPr>
        <w:rPr>
          <w:b/>
        </w:rPr>
      </w:pPr>
      <w:r>
        <w:rPr>
          <w:b/>
        </w:rPr>
        <w:t>COMMENCEMENT OF MEETING</w:t>
      </w:r>
    </w:p>
    <w:p w14:paraId="62962E9F" w14:textId="33BFF239" w:rsidR="000935DB" w:rsidRDefault="001F78B4" w:rsidP="000054F2">
      <w:pPr>
        <w:pStyle w:val="Heading2"/>
        <w:ind w:left="720"/>
      </w:pPr>
      <w:r>
        <w:tab/>
      </w:r>
      <w:r>
        <w:rPr>
          <w:b/>
        </w:rPr>
        <w:t>1.1</w:t>
      </w:r>
      <w:r>
        <w:rPr>
          <w:b/>
        </w:rPr>
        <w:tab/>
        <w:t>Call to Order</w:t>
      </w:r>
    </w:p>
    <w:p w14:paraId="62962EA0" w14:textId="77777777" w:rsidR="000935DB" w:rsidRDefault="001F78B4">
      <w:pPr>
        <w:pStyle w:val="Body2"/>
      </w:pPr>
      <w:r>
        <w:t>I would like to acknowledge that we are on the traditional lands of the Ktunaxa people.</w:t>
      </w:r>
    </w:p>
    <w:p w14:paraId="62962EA2" w14:textId="75B5FC12" w:rsidR="000935DB" w:rsidRDefault="001F78B4">
      <w:pPr>
        <w:pStyle w:val="Body2"/>
      </w:pPr>
      <w:r>
        <w:t xml:space="preserve">The Advocacy/Education Committee Meeting of October 30, </w:t>
      </w:r>
      <w:r w:rsidR="0099692A">
        <w:t xml:space="preserve">2017 was called to order at 9:35 a.m. </w:t>
      </w:r>
      <w:r>
        <w:t xml:space="preserve">by Co-Chair </w:t>
      </w:r>
      <w:r w:rsidR="0018303C">
        <w:t>Blumhagen.</w:t>
      </w:r>
    </w:p>
    <w:p w14:paraId="62962EA3" w14:textId="77777777" w:rsidR="000935DB" w:rsidRDefault="001F78B4">
      <w:pPr>
        <w:pStyle w:val="Heading2"/>
      </w:pPr>
      <w:r>
        <w:rPr>
          <w:b/>
        </w:rPr>
        <w:t>1.2</w:t>
      </w:r>
      <w:r>
        <w:rPr>
          <w:b/>
        </w:rPr>
        <w:tab/>
        <w:t>Approval of Agenda</w:t>
      </w:r>
    </w:p>
    <w:p w14:paraId="62962EA6" w14:textId="4934CE2A" w:rsidR="000935DB" w:rsidRDefault="001F78B4">
      <w:pPr>
        <w:pStyle w:val="Body2"/>
      </w:pPr>
      <w:r>
        <w:rPr>
          <w:b/>
        </w:rPr>
        <w:t>ADV-17-03</w:t>
      </w:r>
      <w:r>
        <w:br/>
        <w:t>M/S that the agenda of the Advocacy/Education Committee meeting of October 30,</w:t>
      </w:r>
      <w:r w:rsidR="0099692A">
        <w:t xml:space="preserve"> 2017 is approved as circulated.</w:t>
      </w:r>
    </w:p>
    <w:p w14:paraId="09D5EED0" w14:textId="77777777" w:rsidR="001328E8" w:rsidRPr="001328E8" w:rsidRDefault="001328E8" w:rsidP="001328E8"/>
    <w:p w14:paraId="62962EA9" w14:textId="77777777" w:rsidR="000935DB" w:rsidRDefault="001F78B4">
      <w:pPr>
        <w:pStyle w:val="Heading2"/>
      </w:pPr>
      <w:r>
        <w:rPr>
          <w:b/>
        </w:rPr>
        <w:lastRenderedPageBreak/>
        <w:t>1.3</w:t>
      </w:r>
      <w:r>
        <w:rPr>
          <w:b/>
        </w:rPr>
        <w:tab/>
        <w:t>Approval of Minutes</w:t>
      </w:r>
    </w:p>
    <w:p w14:paraId="15713C00" w14:textId="023F2EB6" w:rsidR="0099692A" w:rsidRDefault="001F78B4" w:rsidP="0099692A">
      <w:pPr>
        <w:pStyle w:val="Body2"/>
      </w:pPr>
      <w:r>
        <w:rPr>
          <w:b/>
        </w:rPr>
        <w:t>ADV-17-04</w:t>
      </w:r>
      <w:r>
        <w:br/>
        <w:t xml:space="preserve">M/S that the minutes of the Advocacy/Education Committee meeting of September 25, 2017 be approved as </w:t>
      </w:r>
      <w:r w:rsidR="0099692A">
        <w:t>circulated.</w:t>
      </w:r>
    </w:p>
    <w:p w14:paraId="62962EAC" w14:textId="6055AA2A" w:rsidR="000935DB" w:rsidRDefault="001F78B4" w:rsidP="0099692A">
      <w:pPr>
        <w:pStyle w:val="Body2"/>
        <w:ind w:left="0"/>
        <w:rPr>
          <w:b/>
        </w:rPr>
      </w:pPr>
      <w:r>
        <w:rPr>
          <w:b/>
        </w:rPr>
        <w:t>2.</w:t>
      </w:r>
      <w:r>
        <w:rPr>
          <w:b/>
        </w:rPr>
        <w:tab/>
        <w:t>PRESENTATIONS</w:t>
      </w:r>
      <w:r w:rsidR="001328E8">
        <w:rPr>
          <w:b/>
        </w:rPr>
        <w:t xml:space="preserve"> - nil</w:t>
      </w:r>
    </w:p>
    <w:p w14:paraId="62962EAD" w14:textId="77777777" w:rsidR="000935DB" w:rsidRDefault="001F78B4">
      <w:pPr>
        <w:pStyle w:val="Heading1"/>
      </w:pPr>
      <w:r>
        <w:rPr>
          <w:b/>
        </w:rPr>
        <w:t>3.</w:t>
      </w:r>
      <w:r>
        <w:rPr>
          <w:b/>
        </w:rPr>
        <w:tab/>
        <w:t>ITEMS FORWARDED FROM PREVIOUS MEETING</w:t>
      </w:r>
    </w:p>
    <w:p w14:paraId="62962EAE" w14:textId="29900523" w:rsidR="000935DB" w:rsidRDefault="001F78B4">
      <w:pPr>
        <w:pStyle w:val="Heading2"/>
        <w:rPr>
          <w:b/>
        </w:rPr>
      </w:pPr>
      <w:r>
        <w:rPr>
          <w:b/>
        </w:rPr>
        <w:t>3.1</w:t>
      </w:r>
      <w:r>
        <w:rPr>
          <w:b/>
        </w:rPr>
        <w:tab/>
        <w:t>MBSS Trip to Germany - Viveka Johnson and Duncan MacLeod</w:t>
      </w:r>
    </w:p>
    <w:p w14:paraId="49AD8839" w14:textId="77777777" w:rsidR="00BA5D7A" w:rsidRDefault="0018303C" w:rsidP="00CE00FA">
      <w:pPr>
        <w:pStyle w:val="NoSpacing"/>
      </w:pPr>
      <w:r>
        <w:t xml:space="preserve">Further information was provided </w:t>
      </w:r>
      <w:r w:rsidR="0099692A">
        <w:t xml:space="preserve">for the MBSS trip to Germany by Viveka Johnson </w:t>
      </w:r>
      <w:r w:rsidR="00BA5D7A">
        <w:t>SD5 and Duncan MacLeod from SD6:</w:t>
      </w:r>
    </w:p>
    <w:p w14:paraId="76F0320B" w14:textId="77777777" w:rsidR="00BA5D7A" w:rsidRDefault="00BA5D7A" w:rsidP="00CE00FA">
      <w:pPr>
        <w:pStyle w:val="NoSpacing"/>
      </w:pPr>
    </w:p>
    <w:p w14:paraId="4057753B" w14:textId="58834EEB" w:rsidR="000054F2" w:rsidRDefault="00BA5D7A" w:rsidP="006C5958">
      <w:pPr>
        <w:pStyle w:val="NoSpacing"/>
        <w:numPr>
          <w:ilvl w:val="0"/>
          <w:numId w:val="3"/>
        </w:numPr>
      </w:pPr>
      <w:r>
        <w:t xml:space="preserve">SD5, 6 and </w:t>
      </w:r>
      <w:r w:rsidR="006C5958">
        <w:t>1</w:t>
      </w:r>
      <w:r w:rsidR="00281284">
        <w:t xml:space="preserve">9 </w:t>
      </w:r>
      <w:r>
        <w:t xml:space="preserve">alternate in this </w:t>
      </w:r>
      <w:r w:rsidR="00854CD4">
        <w:t xml:space="preserve">student </w:t>
      </w:r>
      <w:r w:rsidR="00281284">
        <w:t>exchange</w:t>
      </w:r>
      <w:r w:rsidR="00854CD4">
        <w:t xml:space="preserve"> </w:t>
      </w:r>
      <w:r w:rsidR="000054F2">
        <w:t xml:space="preserve">trip </w:t>
      </w:r>
      <w:r w:rsidR="00854CD4">
        <w:t xml:space="preserve">for </w:t>
      </w:r>
      <w:r w:rsidR="000054F2">
        <w:t xml:space="preserve">approximately 15 students; </w:t>
      </w:r>
      <w:r w:rsidR="00987E14">
        <w:t>trips will</w:t>
      </w:r>
      <w:r w:rsidR="000054F2">
        <w:t xml:space="preserve"> alternate to the other high schools in SD5 (every 3 years a different school)</w:t>
      </w:r>
    </w:p>
    <w:p w14:paraId="208A98DE" w14:textId="6D162840" w:rsidR="000054F2" w:rsidRDefault="00854CD4" w:rsidP="006C5958">
      <w:pPr>
        <w:pStyle w:val="NoSpacing"/>
        <w:numPr>
          <w:ilvl w:val="0"/>
          <w:numId w:val="3"/>
        </w:numPr>
      </w:pPr>
      <w:r>
        <w:t xml:space="preserve">Each </w:t>
      </w:r>
      <w:r w:rsidR="000054F2">
        <w:t xml:space="preserve">host </w:t>
      </w:r>
      <w:r>
        <w:t>country reciprocates the opportunity and send</w:t>
      </w:r>
      <w:r w:rsidR="00987E14">
        <w:t>s</w:t>
      </w:r>
      <w:r>
        <w:t xml:space="preserve"> their students </w:t>
      </w:r>
      <w:r w:rsidR="000054F2">
        <w:t>to Canada</w:t>
      </w:r>
    </w:p>
    <w:p w14:paraId="4DA2D10C" w14:textId="473A9B50" w:rsidR="000054F2" w:rsidRDefault="00854CD4" w:rsidP="006C5958">
      <w:pPr>
        <w:pStyle w:val="NoSpacing"/>
        <w:numPr>
          <w:ilvl w:val="0"/>
          <w:numId w:val="3"/>
        </w:numPr>
      </w:pPr>
      <w:r>
        <w:t>student</w:t>
      </w:r>
      <w:r w:rsidR="000054F2">
        <w:t xml:space="preserve">s are </w:t>
      </w:r>
      <w:r>
        <w:t xml:space="preserve">placed </w:t>
      </w:r>
      <w:r w:rsidR="000054F2">
        <w:t>with host families who have a child</w:t>
      </w:r>
      <w:r>
        <w:t xml:space="preserve"> of </w:t>
      </w:r>
      <w:r w:rsidR="000054F2">
        <w:t>equal</w:t>
      </w:r>
      <w:r>
        <w:t xml:space="preserve"> age where </w:t>
      </w:r>
      <w:r w:rsidR="00987E14">
        <w:t xml:space="preserve">students </w:t>
      </w:r>
      <w:r>
        <w:t>learn the German language, history and partake in</w:t>
      </w:r>
      <w:r w:rsidR="00281284">
        <w:t xml:space="preserve"> recreational </w:t>
      </w:r>
      <w:r w:rsidR="000054F2">
        <w:t>activities</w:t>
      </w:r>
    </w:p>
    <w:p w14:paraId="775AAE0F" w14:textId="2195FD4E" w:rsidR="000054F2" w:rsidRDefault="00281284" w:rsidP="006C5958">
      <w:pPr>
        <w:pStyle w:val="NoSpacing"/>
        <w:numPr>
          <w:ilvl w:val="0"/>
          <w:numId w:val="3"/>
        </w:numPr>
      </w:pPr>
      <w:r>
        <w:t xml:space="preserve">Ulli </w:t>
      </w:r>
      <w:r w:rsidR="00854CD4">
        <w:t xml:space="preserve">Murtagh is one of the chaperones and </w:t>
      </w:r>
      <w:r>
        <w:t>is f</w:t>
      </w:r>
      <w:r w:rsidR="000054F2">
        <w:t xml:space="preserve">luent in German which is a </w:t>
      </w:r>
      <w:r w:rsidR="008F4F11">
        <w:t xml:space="preserve">huge </w:t>
      </w:r>
      <w:r w:rsidR="000054F2">
        <w:t xml:space="preserve">benefit </w:t>
      </w:r>
      <w:r w:rsidR="008F4F11">
        <w:t xml:space="preserve">for language barriers and safety reasons; </w:t>
      </w:r>
      <w:r w:rsidR="000054F2">
        <w:t xml:space="preserve">staff at the host schools </w:t>
      </w:r>
      <w:r w:rsidR="008F4F11">
        <w:t xml:space="preserve">are </w:t>
      </w:r>
      <w:r w:rsidR="000054F2">
        <w:t>designated to the students</w:t>
      </w:r>
    </w:p>
    <w:p w14:paraId="3F5E9877" w14:textId="77777777" w:rsidR="00D61BAC" w:rsidRDefault="000054F2" w:rsidP="006C5958">
      <w:pPr>
        <w:pStyle w:val="NoSpacing"/>
        <w:numPr>
          <w:ilvl w:val="0"/>
          <w:numId w:val="3"/>
        </w:numPr>
      </w:pPr>
      <w:r>
        <w:t xml:space="preserve">More </w:t>
      </w:r>
      <w:r w:rsidR="00281284">
        <w:t xml:space="preserve">outbound trips </w:t>
      </w:r>
      <w:r>
        <w:t xml:space="preserve">are being planned </w:t>
      </w:r>
      <w:r w:rsidR="00281284">
        <w:t>in the future</w:t>
      </w:r>
      <w:r>
        <w:t xml:space="preserve"> i.e., Germany, China and J</w:t>
      </w:r>
      <w:r w:rsidR="00D61BAC">
        <w:t>apan next year</w:t>
      </w:r>
    </w:p>
    <w:p w14:paraId="082E3AB8" w14:textId="3BFD8F73" w:rsidR="000054F2" w:rsidRDefault="00D61BAC" w:rsidP="006C5958">
      <w:pPr>
        <w:pStyle w:val="NoSpacing"/>
        <w:numPr>
          <w:ilvl w:val="0"/>
          <w:numId w:val="3"/>
        </w:numPr>
      </w:pPr>
      <w:r>
        <w:t xml:space="preserve">Working with the Ministry of Education on obtaining </w:t>
      </w:r>
      <w:r w:rsidR="00281284">
        <w:t>course credit</w:t>
      </w:r>
      <w:r>
        <w:t>s for exchange</w:t>
      </w:r>
      <w:r w:rsidR="00281284">
        <w:t xml:space="preserve"> </w:t>
      </w:r>
      <w:r>
        <w:t xml:space="preserve">(GIPS program) </w:t>
      </w:r>
    </w:p>
    <w:p w14:paraId="43DC416B" w14:textId="6E8F32D2" w:rsidR="000054F2" w:rsidRDefault="000054F2" w:rsidP="006C5958">
      <w:pPr>
        <w:pStyle w:val="NoSpacing"/>
        <w:numPr>
          <w:ilvl w:val="0"/>
          <w:numId w:val="3"/>
        </w:numPr>
      </w:pPr>
      <w:r>
        <w:t>International Program subsidize</w:t>
      </w:r>
      <w:r w:rsidR="00D61BAC">
        <w:t>s</w:t>
      </w:r>
      <w:r>
        <w:t xml:space="preserve"> </w:t>
      </w:r>
      <w:r w:rsidR="00281284">
        <w:t>fund</w:t>
      </w:r>
      <w:r>
        <w:t>ing</w:t>
      </w:r>
      <w:r w:rsidR="00281284">
        <w:t xml:space="preserve"> out of revenues generat</w:t>
      </w:r>
      <w:r>
        <w:t xml:space="preserve">ed from short term fee programs </w:t>
      </w:r>
      <w:r w:rsidR="00D61BAC">
        <w:t xml:space="preserve">- </w:t>
      </w:r>
      <w:r>
        <w:t>$500-600 per student</w:t>
      </w:r>
      <w:r w:rsidR="008F4F11">
        <w:t>; accessible for all students</w:t>
      </w:r>
    </w:p>
    <w:p w14:paraId="20669E1D" w14:textId="32E270D9" w:rsidR="000054F2" w:rsidRDefault="000054F2" w:rsidP="006C5958">
      <w:pPr>
        <w:pStyle w:val="NoSpacing"/>
        <w:numPr>
          <w:ilvl w:val="0"/>
          <w:numId w:val="3"/>
        </w:numPr>
      </w:pPr>
      <w:r>
        <w:t xml:space="preserve">Cost of program is for flights </w:t>
      </w:r>
      <w:r w:rsidR="00987E14">
        <w:t xml:space="preserve">and medical insurance; </w:t>
      </w:r>
      <w:r>
        <w:t>no cost for room and board</w:t>
      </w:r>
    </w:p>
    <w:p w14:paraId="77757A08" w14:textId="77777777" w:rsidR="006C5958" w:rsidRDefault="000054F2" w:rsidP="006C5958">
      <w:pPr>
        <w:pStyle w:val="NoSpacing"/>
        <w:numPr>
          <w:ilvl w:val="0"/>
          <w:numId w:val="3"/>
        </w:numPr>
      </w:pPr>
      <w:r>
        <w:t xml:space="preserve">Host family </w:t>
      </w:r>
      <w:r w:rsidR="001C3A43">
        <w:t xml:space="preserve">screening </w:t>
      </w:r>
      <w:r>
        <w:t xml:space="preserve">is </w:t>
      </w:r>
      <w:r w:rsidR="001C3A43">
        <w:t xml:space="preserve">done </w:t>
      </w:r>
      <w:r>
        <w:t xml:space="preserve">the </w:t>
      </w:r>
      <w:r w:rsidR="001C3A43">
        <w:t xml:space="preserve">same </w:t>
      </w:r>
      <w:r>
        <w:t xml:space="preserve">way </w:t>
      </w:r>
      <w:r w:rsidR="001C3A43">
        <w:t xml:space="preserve">as we do here </w:t>
      </w:r>
      <w:r>
        <w:t xml:space="preserve">in </w:t>
      </w:r>
      <w:r w:rsidR="006C5958">
        <w:t>Canada</w:t>
      </w:r>
    </w:p>
    <w:p w14:paraId="4E594C28" w14:textId="666597EC" w:rsidR="001C3A43" w:rsidRDefault="006C5958" w:rsidP="006C5958">
      <w:pPr>
        <w:pStyle w:val="NoSpacing"/>
        <w:numPr>
          <w:ilvl w:val="0"/>
          <w:numId w:val="3"/>
        </w:numPr>
      </w:pPr>
      <w:r>
        <w:t xml:space="preserve">Students are not allowed to drink alcohol </w:t>
      </w:r>
      <w:r w:rsidR="00D61BAC">
        <w:t xml:space="preserve">while in Germany </w:t>
      </w:r>
      <w:r>
        <w:t xml:space="preserve">and will sign a form </w:t>
      </w:r>
      <w:r w:rsidR="00D61BAC">
        <w:t>indicating so</w:t>
      </w:r>
    </w:p>
    <w:p w14:paraId="0A63340D" w14:textId="123B8FD4" w:rsidR="001C3A43" w:rsidRDefault="006C5958" w:rsidP="006C5958">
      <w:pPr>
        <w:pStyle w:val="NoSpacing"/>
        <w:numPr>
          <w:ilvl w:val="0"/>
          <w:numId w:val="3"/>
        </w:numPr>
      </w:pPr>
      <w:r>
        <w:t>Every precaution is taken in regards to travel</w:t>
      </w:r>
      <w:r w:rsidR="00D03877">
        <w:t>/safety</w:t>
      </w:r>
    </w:p>
    <w:p w14:paraId="6B621A6F" w14:textId="06765214" w:rsidR="00E776D1" w:rsidRDefault="00A10D4D" w:rsidP="006C5958">
      <w:pPr>
        <w:pStyle w:val="NoSpacing"/>
        <w:numPr>
          <w:ilvl w:val="0"/>
          <w:numId w:val="3"/>
        </w:numPr>
      </w:pPr>
      <w:r>
        <w:t xml:space="preserve">Application process </w:t>
      </w:r>
      <w:r w:rsidR="006C5958">
        <w:t>looks at students’</w:t>
      </w:r>
      <w:r>
        <w:t xml:space="preserve"> wor</w:t>
      </w:r>
      <w:r w:rsidR="00D61BAC">
        <w:t xml:space="preserve">k habits, academic achievement, </w:t>
      </w:r>
      <w:r>
        <w:t>volunteer</w:t>
      </w:r>
      <w:r w:rsidR="006C5958">
        <w:t xml:space="preserve"> experience</w:t>
      </w:r>
      <w:r>
        <w:t>s, teacher reference</w:t>
      </w:r>
      <w:r w:rsidR="006C5958">
        <w:t>s</w:t>
      </w:r>
      <w:r>
        <w:t xml:space="preserve"> and </w:t>
      </w:r>
      <w:r w:rsidR="00D61BAC">
        <w:t xml:space="preserve">students write </w:t>
      </w:r>
      <w:r>
        <w:t xml:space="preserve">an essay </w:t>
      </w:r>
      <w:r w:rsidR="006C5958">
        <w:t>indicating</w:t>
      </w:r>
      <w:r>
        <w:t xml:space="preserve"> why they want to go</w:t>
      </w:r>
    </w:p>
    <w:p w14:paraId="76492594" w14:textId="77777777" w:rsidR="00A10D4D" w:rsidRPr="00E776D1" w:rsidRDefault="00A10D4D" w:rsidP="00E776D1"/>
    <w:p w14:paraId="62962EAF" w14:textId="77777777" w:rsidR="000935DB" w:rsidRDefault="001F78B4">
      <w:pPr>
        <w:pStyle w:val="Heading1"/>
      </w:pPr>
      <w:r>
        <w:rPr>
          <w:b/>
        </w:rPr>
        <w:t>4.</w:t>
      </w:r>
      <w:r>
        <w:rPr>
          <w:b/>
        </w:rPr>
        <w:tab/>
        <w:t>CORRESPONDENCE AND/OR NEW ITEMS</w:t>
      </w:r>
    </w:p>
    <w:p w14:paraId="62962EB0" w14:textId="2F7B6C05" w:rsidR="000935DB" w:rsidRDefault="001F78B4">
      <w:pPr>
        <w:pStyle w:val="Heading2"/>
        <w:rPr>
          <w:b/>
        </w:rPr>
      </w:pPr>
      <w:r>
        <w:rPr>
          <w:b/>
        </w:rPr>
        <w:t>4.1</w:t>
      </w:r>
      <w:r>
        <w:rPr>
          <w:b/>
        </w:rPr>
        <w:tab/>
        <w:t>DSAC Report</w:t>
      </w:r>
    </w:p>
    <w:p w14:paraId="2CEBC76C" w14:textId="5D16183B" w:rsidR="00E776D1" w:rsidRDefault="001328E8" w:rsidP="00CE00FA">
      <w:pPr>
        <w:pStyle w:val="NoSpacing"/>
        <w:ind w:left="720"/>
      </w:pPr>
      <w:r>
        <w:lastRenderedPageBreak/>
        <w:t xml:space="preserve">The first DSAC face-to-face </w:t>
      </w:r>
      <w:r w:rsidR="00A10D4D">
        <w:t xml:space="preserve">meeting is </w:t>
      </w:r>
      <w:r>
        <w:t>this</w:t>
      </w:r>
      <w:r w:rsidR="00A10D4D">
        <w:t xml:space="preserve"> Thursday</w:t>
      </w:r>
      <w:r>
        <w:t>, November 2, 2017.  The main agenda item will be getting feedback on the Board’s Strategic P</w:t>
      </w:r>
      <w:r w:rsidR="00A10D4D">
        <w:t xml:space="preserve">lan as we develop </w:t>
      </w:r>
      <w:r>
        <w:t xml:space="preserve">the Framework for Student Achievement. </w:t>
      </w:r>
      <w:r w:rsidR="00A10D4D">
        <w:t xml:space="preserve"> </w:t>
      </w:r>
      <w:r>
        <w:t xml:space="preserve">Students will have an opportunity to report back at a future Advocacy/Education Committee meeting with their input.  </w:t>
      </w:r>
    </w:p>
    <w:p w14:paraId="3DE0C0B6" w14:textId="77777777" w:rsidR="00E776D1" w:rsidRPr="00E776D1" w:rsidRDefault="00E776D1" w:rsidP="00E776D1"/>
    <w:p w14:paraId="62962EB1" w14:textId="68B78D9E" w:rsidR="000935DB" w:rsidRDefault="001F78B4">
      <w:pPr>
        <w:pStyle w:val="Heading2"/>
        <w:rPr>
          <w:b/>
        </w:rPr>
      </w:pPr>
      <w:r>
        <w:rPr>
          <w:b/>
        </w:rPr>
        <w:t>4.2</w:t>
      </w:r>
      <w:r>
        <w:rPr>
          <w:b/>
        </w:rPr>
        <w:tab/>
        <w:t>DPAC Report</w:t>
      </w:r>
    </w:p>
    <w:p w14:paraId="679085E7" w14:textId="62FB7527" w:rsidR="00CE00FA" w:rsidRDefault="00A10D4D" w:rsidP="00BA5D7A">
      <w:pPr>
        <w:ind w:firstLine="720"/>
      </w:pPr>
      <w:r>
        <w:t xml:space="preserve">Chris </w:t>
      </w:r>
      <w:r w:rsidR="00CE00FA">
        <w:t>Johns gave a brief recap of items discussed:</w:t>
      </w:r>
    </w:p>
    <w:p w14:paraId="57D7B09E" w14:textId="2F0D931E" w:rsidR="00CE00FA" w:rsidRDefault="00CE00FA" w:rsidP="00CE00FA">
      <w:pPr>
        <w:pStyle w:val="NoSpacing"/>
        <w:numPr>
          <w:ilvl w:val="0"/>
          <w:numId w:val="2"/>
        </w:numPr>
      </w:pPr>
      <w:r>
        <w:t>Board</w:t>
      </w:r>
      <w:r w:rsidR="00A10D4D">
        <w:t xml:space="preserve"> motion </w:t>
      </w:r>
      <w:r>
        <w:t xml:space="preserve">was </w:t>
      </w:r>
      <w:r w:rsidR="00A10D4D">
        <w:t xml:space="preserve">passed inviting </w:t>
      </w:r>
      <w:r>
        <w:t xml:space="preserve">the Minister of Education </w:t>
      </w:r>
      <w:r w:rsidR="00A10D4D">
        <w:t xml:space="preserve">to tour </w:t>
      </w:r>
      <w:r w:rsidR="00263A25">
        <w:t xml:space="preserve">our </w:t>
      </w:r>
      <w:r w:rsidR="00A10D4D">
        <w:t>district</w:t>
      </w:r>
    </w:p>
    <w:p w14:paraId="6594819B" w14:textId="482D7C34" w:rsidR="00CE00FA" w:rsidRDefault="00CE00FA" w:rsidP="00CE00FA">
      <w:pPr>
        <w:pStyle w:val="NoSpacing"/>
        <w:numPr>
          <w:ilvl w:val="0"/>
          <w:numId w:val="2"/>
        </w:numPr>
      </w:pPr>
      <w:r>
        <w:t xml:space="preserve">Outlined </w:t>
      </w:r>
      <w:r w:rsidR="000C18BA">
        <w:t>draft policy on</w:t>
      </w:r>
      <w:r>
        <w:t xml:space="preserve"> P</w:t>
      </w:r>
      <w:r w:rsidR="00A10D4D">
        <w:t>artnership</w:t>
      </w:r>
      <w:r w:rsidR="000C18BA">
        <w:t>s/</w:t>
      </w:r>
      <w:r>
        <w:t>Sponsorships</w:t>
      </w:r>
    </w:p>
    <w:p w14:paraId="35DB687B" w14:textId="77777777" w:rsidR="00CE00FA" w:rsidRDefault="00CE00FA" w:rsidP="00CE00FA">
      <w:pPr>
        <w:pStyle w:val="NoSpacing"/>
        <w:numPr>
          <w:ilvl w:val="0"/>
          <w:numId w:val="2"/>
        </w:numPr>
      </w:pPr>
      <w:r>
        <w:t>Interest from a Fernie parent regarding the cost of flashing lights</w:t>
      </w:r>
    </w:p>
    <w:p w14:paraId="5F38228A" w14:textId="495FB110" w:rsidR="00CE00FA" w:rsidRDefault="00CE00FA" w:rsidP="00CE00FA">
      <w:pPr>
        <w:pStyle w:val="NoSpacing"/>
        <w:numPr>
          <w:ilvl w:val="0"/>
          <w:numId w:val="2"/>
        </w:numPr>
      </w:pPr>
      <w:r>
        <w:t>Outlined the presentation made to the Select Standing C</w:t>
      </w:r>
      <w:r w:rsidR="00A10D4D">
        <w:t xml:space="preserve">ommittee </w:t>
      </w:r>
    </w:p>
    <w:p w14:paraId="16A7708A" w14:textId="77777777" w:rsidR="000C18BA" w:rsidRDefault="000C18BA" w:rsidP="000C18BA">
      <w:pPr>
        <w:pStyle w:val="NoSpacing"/>
        <w:ind w:left="720"/>
      </w:pPr>
    </w:p>
    <w:p w14:paraId="64C0C422" w14:textId="59E591B2" w:rsidR="00E776D1" w:rsidRDefault="000C18BA" w:rsidP="00BA5D7A">
      <w:pPr>
        <w:pStyle w:val="NoSpacing"/>
        <w:ind w:left="720"/>
      </w:pPr>
      <w:r>
        <w:t xml:space="preserve">A discussion took place regarding the </w:t>
      </w:r>
      <w:r w:rsidR="00A10D4D">
        <w:t>continuation of</w:t>
      </w:r>
      <w:r>
        <w:t xml:space="preserve"> DPAC.  Deb Therrien has given her notice as DPAC President and all 4 positions, including President, came up for renewal at the AGM.  At this point there has be</w:t>
      </w:r>
      <w:r w:rsidR="00263A25">
        <w:t xml:space="preserve">en only one person step up to the position of </w:t>
      </w:r>
      <w:r>
        <w:t>Secretary.  D</w:t>
      </w:r>
      <w:r w:rsidR="00A10D4D">
        <w:t xml:space="preserve">eb </w:t>
      </w:r>
      <w:r>
        <w:t xml:space="preserve">has sent out another email to try again for the November meeting to see if anyone is interested.  The budget was passed tentatively for the </w:t>
      </w:r>
      <w:r w:rsidR="00B86792">
        <w:t xml:space="preserve">gaming grant </w:t>
      </w:r>
      <w:r>
        <w:t>application process.  It was suggested that every Trustee mention this at their next PAC meeting to try and garner some interest or DPAC will be put on hold for a year.</w:t>
      </w:r>
    </w:p>
    <w:p w14:paraId="175B58C2" w14:textId="77777777" w:rsidR="00B86792" w:rsidRPr="00E776D1" w:rsidRDefault="00B86792" w:rsidP="00E776D1"/>
    <w:p w14:paraId="62962EB2" w14:textId="5B8ECA62" w:rsidR="000935DB" w:rsidRDefault="001F78B4">
      <w:pPr>
        <w:pStyle w:val="Heading2"/>
        <w:rPr>
          <w:b/>
        </w:rPr>
      </w:pPr>
      <w:r>
        <w:rPr>
          <w:b/>
        </w:rPr>
        <w:t>4.3</w:t>
      </w:r>
      <w:r>
        <w:rPr>
          <w:b/>
        </w:rPr>
        <w:tab/>
        <w:t>Calendar 2018/2019 and 2019/2020</w:t>
      </w:r>
    </w:p>
    <w:p w14:paraId="03B04D45" w14:textId="64D9C36A" w:rsidR="00D93ED6" w:rsidRDefault="00B86792" w:rsidP="008F4F11">
      <w:pPr>
        <w:pStyle w:val="NoSpacing"/>
        <w:ind w:left="720"/>
      </w:pPr>
      <w:r>
        <w:t xml:space="preserve">Drafts </w:t>
      </w:r>
      <w:r w:rsidR="00D93ED6">
        <w:t xml:space="preserve">calendars </w:t>
      </w:r>
      <w:r w:rsidR="008F4F11">
        <w:t>are ready to be</w:t>
      </w:r>
      <w:r w:rsidR="00303B68">
        <w:t xml:space="preserve"> sent to </w:t>
      </w:r>
      <w:r w:rsidR="008F4F11">
        <w:t>stakeholders</w:t>
      </w:r>
      <w:r w:rsidR="00303B68">
        <w:t xml:space="preserve"> for the one</w:t>
      </w:r>
      <w:r w:rsidR="008F4F11">
        <w:t>-</w:t>
      </w:r>
      <w:r w:rsidR="00303B68">
        <w:t>month consultation process.  Discussion</w:t>
      </w:r>
      <w:r w:rsidR="00D93ED6">
        <w:t xml:space="preserve"> included:</w:t>
      </w:r>
    </w:p>
    <w:p w14:paraId="701AFB9C" w14:textId="77777777" w:rsidR="00303B68" w:rsidRDefault="00303B68" w:rsidP="00CE00FA">
      <w:pPr>
        <w:pStyle w:val="NoSpacing"/>
      </w:pPr>
    </w:p>
    <w:p w14:paraId="63A4C7E5" w14:textId="2C74CAC4" w:rsidR="00303B68" w:rsidRDefault="00303B68" w:rsidP="008F4F11">
      <w:pPr>
        <w:pStyle w:val="NoSpacing"/>
        <w:numPr>
          <w:ilvl w:val="0"/>
          <w:numId w:val="4"/>
        </w:numPr>
      </w:pPr>
      <w:r>
        <w:t>Calendars very similar to the last 3-4 years</w:t>
      </w:r>
    </w:p>
    <w:p w14:paraId="179383E5" w14:textId="6D476415" w:rsidR="00303B68" w:rsidRDefault="00303B68" w:rsidP="008F4F11">
      <w:pPr>
        <w:pStyle w:val="NoSpacing"/>
        <w:numPr>
          <w:ilvl w:val="0"/>
          <w:numId w:val="4"/>
        </w:numPr>
      </w:pPr>
      <w:r>
        <w:t xml:space="preserve">One day in the 2018/2019 calendar may change as Cranbrook is hosting the +55 games and </w:t>
      </w:r>
      <w:r w:rsidR="00987E14">
        <w:t xml:space="preserve">the City </w:t>
      </w:r>
      <w:r>
        <w:t>may need numerous gyms/facilities</w:t>
      </w:r>
    </w:p>
    <w:p w14:paraId="0A4F1CE2" w14:textId="77777777" w:rsidR="00303B68" w:rsidRDefault="00303B68" w:rsidP="008F4F11">
      <w:pPr>
        <w:pStyle w:val="NoSpacing"/>
        <w:numPr>
          <w:ilvl w:val="0"/>
          <w:numId w:val="4"/>
        </w:numPr>
      </w:pPr>
      <w:r>
        <w:t>2020/2021 calendar is in progress</w:t>
      </w:r>
    </w:p>
    <w:p w14:paraId="06CE9D4F" w14:textId="1CDE6B8D" w:rsidR="00B86792" w:rsidRDefault="00B86792" w:rsidP="008F4F11">
      <w:pPr>
        <w:pStyle w:val="NoSpacing"/>
        <w:numPr>
          <w:ilvl w:val="0"/>
          <w:numId w:val="4"/>
        </w:numPr>
      </w:pPr>
      <w:r>
        <w:t xml:space="preserve">Provincial family holiday might be changed; </w:t>
      </w:r>
      <w:r w:rsidR="00303B68">
        <w:t xml:space="preserve">a revised calendar will be prepared if that </w:t>
      </w:r>
      <w:r w:rsidR="008F4F11">
        <w:t>happens</w:t>
      </w:r>
    </w:p>
    <w:p w14:paraId="38AE7DB4" w14:textId="1700C074" w:rsidR="00303B68" w:rsidRDefault="00303B68" w:rsidP="008F4F11">
      <w:pPr>
        <w:pStyle w:val="NoSpacing"/>
        <w:numPr>
          <w:ilvl w:val="0"/>
          <w:numId w:val="4"/>
        </w:numPr>
      </w:pPr>
      <w:r>
        <w:t>Trustee Blumhagen was disappointed that Trustee</w:t>
      </w:r>
      <w:r w:rsidR="008F4F11">
        <w:t>s’</w:t>
      </w:r>
      <w:r>
        <w:t xml:space="preserve"> comments were not taken into account and is not happy with the calendars as a parent or a trustee</w:t>
      </w:r>
    </w:p>
    <w:p w14:paraId="3F6ACDC3" w14:textId="77777777" w:rsidR="00303B68" w:rsidRDefault="00B86792" w:rsidP="008F4F11">
      <w:pPr>
        <w:pStyle w:val="NoSpacing"/>
        <w:numPr>
          <w:ilvl w:val="0"/>
          <w:numId w:val="4"/>
        </w:numPr>
      </w:pPr>
      <w:r>
        <w:t xml:space="preserve">very little feedback/concerns </w:t>
      </w:r>
      <w:r w:rsidR="00303B68">
        <w:t>have been received from the consultation in the past</w:t>
      </w:r>
    </w:p>
    <w:p w14:paraId="148A512F" w14:textId="06E7B618" w:rsidR="00B86792" w:rsidRDefault="00B86792" w:rsidP="008F4F11">
      <w:pPr>
        <w:pStyle w:val="NoSpacing"/>
        <w:numPr>
          <w:ilvl w:val="0"/>
          <w:numId w:val="4"/>
        </w:numPr>
      </w:pPr>
      <w:r>
        <w:t>empl</w:t>
      </w:r>
      <w:r w:rsidR="00303B68">
        <w:t>oyee groups</w:t>
      </w:r>
      <w:r w:rsidR="008F4F11">
        <w:t xml:space="preserve">, teacher group and parent group have been </w:t>
      </w:r>
      <w:r w:rsidR="00303B68">
        <w:t xml:space="preserve">happy with </w:t>
      </w:r>
      <w:r w:rsidR="008F4F11">
        <w:t xml:space="preserve">past </w:t>
      </w:r>
      <w:r w:rsidR="00303B68">
        <w:t>calendar</w:t>
      </w:r>
      <w:r w:rsidR="008F4F11">
        <w:t>s</w:t>
      </w:r>
    </w:p>
    <w:p w14:paraId="59BFBBBF" w14:textId="7D6939A1" w:rsidR="00303B68" w:rsidRDefault="00397CA9" w:rsidP="008F4F11">
      <w:pPr>
        <w:pStyle w:val="NoSpacing"/>
        <w:numPr>
          <w:ilvl w:val="0"/>
          <w:numId w:val="4"/>
        </w:numPr>
      </w:pPr>
      <w:r>
        <w:t xml:space="preserve">a tremendous amount </w:t>
      </w:r>
      <w:r w:rsidR="00303B68">
        <w:t>of work goes</w:t>
      </w:r>
      <w:r>
        <w:t xml:space="preserve"> into creating a</w:t>
      </w:r>
      <w:r w:rsidR="00303B68">
        <w:t xml:space="preserve"> school calendar including b</w:t>
      </w:r>
      <w:r w:rsidR="006724E9">
        <w:t>alancing of semesters, hours of inst</w:t>
      </w:r>
      <w:r w:rsidR="00303B68">
        <w:t xml:space="preserve">ruction; </w:t>
      </w:r>
      <w:r>
        <w:t xml:space="preserve">adhering to both </w:t>
      </w:r>
      <w:r w:rsidR="00303B68">
        <w:t>school act regulations</w:t>
      </w:r>
      <w:r>
        <w:t xml:space="preserve"> and collective agreement language</w:t>
      </w:r>
    </w:p>
    <w:p w14:paraId="48D4CC06" w14:textId="5CA8E81A" w:rsidR="00C31900" w:rsidRDefault="00C31900" w:rsidP="008F4F11">
      <w:pPr>
        <w:pStyle w:val="NoSpacing"/>
        <w:numPr>
          <w:ilvl w:val="0"/>
          <w:numId w:val="4"/>
        </w:numPr>
      </w:pPr>
      <w:r>
        <w:t>Trustees commended staff and the CFTA for their work on the calendars</w:t>
      </w:r>
      <w:bookmarkStart w:id="1" w:name="_GoBack"/>
      <w:bookmarkEnd w:id="1"/>
    </w:p>
    <w:p w14:paraId="2E7481D7" w14:textId="77777777" w:rsidR="00397CA9" w:rsidRDefault="00397CA9" w:rsidP="00CE00FA">
      <w:pPr>
        <w:pStyle w:val="NoSpacing"/>
        <w:rPr>
          <w:b/>
          <w:i/>
        </w:rPr>
      </w:pPr>
    </w:p>
    <w:p w14:paraId="50B711A7" w14:textId="14E3804F" w:rsidR="00E776D1" w:rsidRDefault="005A4C06" w:rsidP="00397CA9">
      <w:pPr>
        <w:pStyle w:val="NoSpacing"/>
        <w:rPr>
          <w:b/>
          <w:i/>
        </w:rPr>
      </w:pPr>
      <w:r w:rsidRPr="005A4C06">
        <w:rPr>
          <w:b/>
          <w:i/>
        </w:rPr>
        <w:t xml:space="preserve">Recommendation A – M/S that the 2018/2019 and 2019/2020 calendars be </w:t>
      </w:r>
      <w:r w:rsidR="00397CA9">
        <w:rPr>
          <w:b/>
          <w:i/>
        </w:rPr>
        <w:t>distributed</w:t>
      </w:r>
      <w:r w:rsidRPr="005A4C06">
        <w:rPr>
          <w:b/>
          <w:i/>
        </w:rPr>
        <w:t xml:space="preserve"> </w:t>
      </w:r>
      <w:r w:rsidR="00397CA9">
        <w:rPr>
          <w:b/>
          <w:i/>
        </w:rPr>
        <w:t xml:space="preserve">to stakeholders </w:t>
      </w:r>
      <w:r w:rsidRPr="005A4C06">
        <w:rPr>
          <w:b/>
          <w:i/>
        </w:rPr>
        <w:t xml:space="preserve">for </w:t>
      </w:r>
      <w:r w:rsidR="00397CA9">
        <w:rPr>
          <w:b/>
          <w:i/>
        </w:rPr>
        <w:t xml:space="preserve">the required </w:t>
      </w:r>
      <w:r w:rsidRPr="005A4C06">
        <w:rPr>
          <w:b/>
          <w:i/>
        </w:rPr>
        <w:t>30</w:t>
      </w:r>
      <w:r w:rsidR="008F4F11">
        <w:rPr>
          <w:b/>
          <w:i/>
        </w:rPr>
        <w:t>-</w:t>
      </w:r>
      <w:r w:rsidRPr="005A4C06">
        <w:rPr>
          <w:b/>
          <w:i/>
        </w:rPr>
        <w:t>day public consultation</w:t>
      </w:r>
      <w:r w:rsidR="00397CA9">
        <w:rPr>
          <w:b/>
          <w:i/>
        </w:rPr>
        <w:t xml:space="preserve"> process.</w:t>
      </w:r>
    </w:p>
    <w:p w14:paraId="19887461" w14:textId="77777777" w:rsidR="00397CA9" w:rsidRPr="00E776D1" w:rsidRDefault="00397CA9" w:rsidP="00397CA9">
      <w:pPr>
        <w:pStyle w:val="NoSpacing"/>
      </w:pPr>
    </w:p>
    <w:p w14:paraId="62962EB3" w14:textId="77777777" w:rsidR="000935DB" w:rsidRDefault="001F78B4">
      <w:pPr>
        <w:pStyle w:val="Heading1"/>
      </w:pPr>
      <w:r>
        <w:rPr>
          <w:b/>
        </w:rPr>
        <w:t>5.</w:t>
      </w:r>
      <w:r>
        <w:rPr>
          <w:b/>
        </w:rPr>
        <w:tab/>
        <w:t>BCSTA LETTERS</w:t>
      </w:r>
    </w:p>
    <w:p w14:paraId="62962EB4" w14:textId="77777777" w:rsidR="000935DB" w:rsidRDefault="001F78B4">
      <w:pPr>
        <w:pStyle w:val="Heading2"/>
      </w:pPr>
      <w:r>
        <w:rPr>
          <w:b/>
        </w:rPr>
        <w:t>5.1</w:t>
      </w:r>
      <w:r>
        <w:rPr>
          <w:b/>
        </w:rPr>
        <w:tab/>
        <w:t>Submissions to Select Standing Committee</w:t>
      </w:r>
    </w:p>
    <w:p w14:paraId="62962EB5" w14:textId="5458229B" w:rsidR="000935DB" w:rsidRDefault="001F78B4">
      <w:pPr>
        <w:pStyle w:val="Heading3"/>
        <w:rPr>
          <w:b/>
        </w:rPr>
      </w:pPr>
      <w:r>
        <w:rPr>
          <w:b/>
        </w:rPr>
        <w:t>5.1.1</w:t>
      </w:r>
      <w:r>
        <w:rPr>
          <w:b/>
        </w:rPr>
        <w:tab/>
        <w:t>SD38</w:t>
      </w:r>
    </w:p>
    <w:p w14:paraId="5434648E" w14:textId="4483613C" w:rsidR="005A4C06" w:rsidRPr="005A4C06" w:rsidRDefault="005A4C06" w:rsidP="00A5135C">
      <w:pPr>
        <w:ind w:left="720" w:firstLine="720"/>
      </w:pPr>
      <w:r>
        <w:t>Receive and file.</w:t>
      </w:r>
    </w:p>
    <w:p w14:paraId="62962EB6" w14:textId="55CCB372" w:rsidR="000935DB" w:rsidRDefault="001F78B4">
      <w:pPr>
        <w:pStyle w:val="Heading3"/>
        <w:rPr>
          <w:b/>
        </w:rPr>
      </w:pPr>
      <w:r>
        <w:rPr>
          <w:b/>
        </w:rPr>
        <w:t>5.1.2</w:t>
      </w:r>
      <w:r>
        <w:rPr>
          <w:b/>
        </w:rPr>
        <w:tab/>
        <w:t>SD46</w:t>
      </w:r>
    </w:p>
    <w:p w14:paraId="290D0AEF" w14:textId="20D66BDA" w:rsidR="0018303C" w:rsidRDefault="005A4C06" w:rsidP="00A5135C">
      <w:pPr>
        <w:ind w:left="720" w:firstLine="720"/>
      </w:pPr>
      <w:r>
        <w:t>Receive and file.</w:t>
      </w:r>
    </w:p>
    <w:p w14:paraId="5CF45EA3" w14:textId="77777777" w:rsidR="00A5135C" w:rsidRDefault="00A5135C" w:rsidP="00A5135C">
      <w:pPr>
        <w:ind w:left="720" w:firstLine="720"/>
      </w:pPr>
    </w:p>
    <w:p w14:paraId="62962EB7" w14:textId="77777777" w:rsidR="000935DB" w:rsidRDefault="001F78B4">
      <w:pPr>
        <w:pStyle w:val="Heading2"/>
      </w:pPr>
      <w:r>
        <w:rPr>
          <w:b/>
        </w:rPr>
        <w:t>5.2</w:t>
      </w:r>
      <w:r>
        <w:rPr>
          <w:b/>
        </w:rPr>
        <w:tab/>
        <w:t>BCSTA letters</w:t>
      </w:r>
    </w:p>
    <w:p w14:paraId="62962EB8" w14:textId="2ECEB6D8" w:rsidR="000935DB" w:rsidRDefault="001F78B4">
      <w:pPr>
        <w:pStyle w:val="Heading3"/>
        <w:rPr>
          <w:b/>
        </w:rPr>
      </w:pPr>
      <w:r>
        <w:rPr>
          <w:b/>
        </w:rPr>
        <w:t>5.2.1</w:t>
      </w:r>
      <w:r>
        <w:rPr>
          <w:b/>
        </w:rPr>
        <w:tab/>
        <w:t>Letter to Finance Minister re K-12 funding</w:t>
      </w:r>
    </w:p>
    <w:p w14:paraId="4B494E4A" w14:textId="359FE038" w:rsidR="0018303C" w:rsidRDefault="005A4C06" w:rsidP="00A5135C">
      <w:pPr>
        <w:ind w:left="720" w:firstLine="720"/>
      </w:pPr>
      <w:r>
        <w:t>Receive and file.</w:t>
      </w:r>
    </w:p>
    <w:p w14:paraId="62962EB9" w14:textId="69CBB4CA" w:rsidR="000935DB" w:rsidRDefault="001F78B4">
      <w:pPr>
        <w:pStyle w:val="Heading3"/>
        <w:rPr>
          <w:b/>
        </w:rPr>
      </w:pPr>
      <w:r>
        <w:rPr>
          <w:b/>
        </w:rPr>
        <w:t>5.2.2</w:t>
      </w:r>
      <w:r>
        <w:rPr>
          <w:b/>
        </w:rPr>
        <w:tab/>
        <w:t>Letter to Minister of Education re FSA results</w:t>
      </w:r>
    </w:p>
    <w:p w14:paraId="46E3A577" w14:textId="414EA6C8" w:rsidR="0018303C" w:rsidRDefault="005A4C06" w:rsidP="00A5135C">
      <w:pPr>
        <w:ind w:left="720" w:firstLine="720"/>
      </w:pPr>
      <w:r>
        <w:t>Receive and file.</w:t>
      </w:r>
    </w:p>
    <w:p w14:paraId="7D855C9E" w14:textId="77777777" w:rsidR="0018303C" w:rsidRPr="0018303C" w:rsidRDefault="0018303C" w:rsidP="0018303C"/>
    <w:p w14:paraId="62962EBA" w14:textId="26D3A880" w:rsidR="000935DB" w:rsidRDefault="001F78B4">
      <w:pPr>
        <w:pStyle w:val="Heading3"/>
        <w:rPr>
          <w:b/>
        </w:rPr>
      </w:pPr>
      <w:r>
        <w:rPr>
          <w:b/>
        </w:rPr>
        <w:t>5.2.3</w:t>
      </w:r>
      <w:r>
        <w:rPr>
          <w:b/>
        </w:rPr>
        <w:tab/>
        <w:t>Letter to Robinson re meeting on facilitating school construction</w:t>
      </w:r>
    </w:p>
    <w:p w14:paraId="6D039B2C" w14:textId="43C59342" w:rsidR="0018303C" w:rsidRDefault="005A4C06" w:rsidP="00A5135C">
      <w:pPr>
        <w:ind w:left="1440"/>
      </w:pPr>
      <w:r>
        <w:t xml:space="preserve">Receive </w:t>
      </w:r>
      <w:r w:rsidR="00397CA9">
        <w:t xml:space="preserve">and file.  Trustee Bellina </w:t>
      </w:r>
      <w:r>
        <w:t>to bring back any f</w:t>
      </w:r>
      <w:r w:rsidR="00A5135C">
        <w:t>urther comments/updates to the next Advocacy/Education Committee meeting.</w:t>
      </w:r>
      <w:r>
        <w:t xml:space="preserve">  </w:t>
      </w:r>
    </w:p>
    <w:p w14:paraId="42392FDB" w14:textId="77777777" w:rsidR="00A5135C" w:rsidRPr="0018303C" w:rsidRDefault="00A5135C" w:rsidP="00A5135C">
      <w:pPr>
        <w:ind w:left="720" w:firstLine="720"/>
      </w:pPr>
    </w:p>
    <w:p w14:paraId="62962EBB" w14:textId="6494FFED" w:rsidR="000935DB" w:rsidRDefault="001F78B4">
      <w:pPr>
        <w:pStyle w:val="Heading2"/>
        <w:rPr>
          <w:b/>
        </w:rPr>
      </w:pPr>
      <w:r>
        <w:rPr>
          <w:b/>
        </w:rPr>
        <w:t>5.3</w:t>
      </w:r>
      <w:r>
        <w:rPr>
          <w:b/>
        </w:rPr>
        <w:tab/>
        <w:t>Letter from Minister of Education to BCSTA re SD83</w:t>
      </w:r>
    </w:p>
    <w:p w14:paraId="432B0A3A" w14:textId="273B13E4" w:rsidR="0018303C" w:rsidRDefault="00DD2439" w:rsidP="00A5135C">
      <w:pPr>
        <w:ind w:left="720" w:firstLine="720"/>
      </w:pPr>
      <w:r>
        <w:t>Receive and file.</w:t>
      </w:r>
    </w:p>
    <w:p w14:paraId="2076EC32" w14:textId="77777777" w:rsidR="00A5135C" w:rsidRDefault="00A5135C" w:rsidP="00A5135C">
      <w:pPr>
        <w:ind w:left="720" w:firstLine="720"/>
      </w:pPr>
    </w:p>
    <w:p w14:paraId="62962EBC" w14:textId="537C1EDA" w:rsidR="000935DB" w:rsidRDefault="001F78B4">
      <w:pPr>
        <w:pStyle w:val="Heading2"/>
        <w:rPr>
          <w:b/>
        </w:rPr>
      </w:pPr>
      <w:r>
        <w:rPr>
          <w:b/>
        </w:rPr>
        <w:t>5.4</w:t>
      </w:r>
      <w:r>
        <w:rPr>
          <w:b/>
        </w:rPr>
        <w:tab/>
        <w:t>Letter to Minister re Poverty</w:t>
      </w:r>
    </w:p>
    <w:p w14:paraId="5BB8668A" w14:textId="5133EF7B" w:rsidR="00E776D1" w:rsidRDefault="00DD2439" w:rsidP="00A5135C">
      <w:pPr>
        <w:ind w:left="720" w:firstLine="720"/>
      </w:pPr>
      <w:r>
        <w:t>Receive and file.</w:t>
      </w:r>
    </w:p>
    <w:p w14:paraId="50772111" w14:textId="77777777" w:rsidR="00DD2439" w:rsidRPr="00E776D1" w:rsidRDefault="00DD2439" w:rsidP="00E776D1"/>
    <w:p w14:paraId="62962EBD" w14:textId="77777777" w:rsidR="000935DB" w:rsidRDefault="001F78B4">
      <w:pPr>
        <w:pStyle w:val="Heading1"/>
      </w:pPr>
      <w:r>
        <w:rPr>
          <w:b/>
        </w:rPr>
        <w:t>6.</w:t>
      </w:r>
      <w:r>
        <w:rPr>
          <w:b/>
        </w:rPr>
        <w:tab/>
        <w:t>ADJOURNMENT</w:t>
      </w:r>
    </w:p>
    <w:p w14:paraId="62962EBE" w14:textId="046209EF" w:rsidR="000935DB" w:rsidRDefault="001F78B4">
      <w:pPr>
        <w:pStyle w:val="Body1"/>
      </w:pPr>
      <w:r>
        <w:t>The Advocacy/Education Committe</w:t>
      </w:r>
      <w:r w:rsidR="00DD2439">
        <w:t>e meeting was adjourned at 10:40 a.m.</w:t>
      </w:r>
    </w:p>
    <w:sectPr w:rsidR="000935D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62EC7" w14:textId="77777777" w:rsidR="00FC0303" w:rsidRDefault="001F78B4">
      <w:pPr>
        <w:spacing w:after="0" w:line="240" w:lineRule="auto"/>
      </w:pPr>
      <w:r>
        <w:separator/>
      </w:r>
    </w:p>
  </w:endnote>
  <w:endnote w:type="continuationSeparator" w:id="0">
    <w:p w14:paraId="62962EC9" w14:textId="77777777" w:rsidR="00FC0303" w:rsidRDefault="001F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62EC2" w14:textId="72784524" w:rsidR="000935DB" w:rsidRDefault="001F78B4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C31900" w:rsidRPr="00C31900">
      <w:rPr>
        <w:noProof/>
        <w:sz w:val="22"/>
      </w:rPr>
      <w:t>2</w:t>
    </w:r>
    <w:r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62EC3" w14:textId="77777777" w:rsidR="00FC0303" w:rsidRDefault="001F78B4">
      <w:pPr>
        <w:spacing w:after="0" w:line="240" w:lineRule="auto"/>
      </w:pPr>
      <w:r>
        <w:separator/>
      </w:r>
    </w:p>
  </w:footnote>
  <w:footnote w:type="continuationSeparator" w:id="0">
    <w:p w14:paraId="62962EC5" w14:textId="77777777" w:rsidR="00FC0303" w:rsidRDefault="001F7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62EC1" w14:textId="77777777" w:rsidR="000935DB" w:rsidRDefault="001F78B4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CC8"/>
    <w:multiLevelType w:val="hybridMultilevel"/>
    <w:tmpl w:val="5DEA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1679E"/>
    <w:multiLevelType w:val="hybridMultilevel"/>
    <w:tmpl w:val="DAEC36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D911FE"/>
    <w:multiLevelType w:val="hybridMultilevel"/>
    <w:tmpl w:val="29A86C1A"/>
    <w:lvl w:ilvl="0" w:tplc="0FF446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C2AAB"/>
    <w:multiLevelType w:val="hybridMultilevel"/>
    <w:tmpl w:val="209E8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DB"/>
    <w:rsid w:val="000054F2"/>
    <w:rsid w:val="000935DB"/>
    <w:rsid w:val="000C18BA"/>
    <w:rsid w:val="001328E8"/>
    <w:rsid w:val="0018303C"/>
    <w:rsid w:val="001C3A43"/>
    <w:rsid w:val="001F78B4"/>
    <w:rsid w:val="00254F14"/>
    <w:rsid w:val="00263A25"/>
    <w:rsid w:val="00281284"/>
    <w:rsid w:val="00303B68"/>
    <w:rsid w:val="00397CA9"/>
    <w:rsid w:val="00530A4E"/>
    <w:rsid w:val="005A4C06"/>
    <w:rsid w:val="006724E9"/>
    <w:rsid w:val="006C5958"/>
    <w:rsid w:val="00854CD4"/>
    <w:rsid w:val="008F4F11"/>
    <w:rsid w:val="00987E14"/>
    <w:rsid w:val="0099692A"/>
    <w:rsid w:val="00A10D4D"/>
    <w:rsid w:val="00A5135C"/>
    <w:rsid w:val="00B86792"/>
    <w:rsid w:val="00BA5D7A"/>
    <w:rsid w:val="00C12510"/>
    <w:rsid w:val="00C31900"/>
    <w:rsid w:val="00CE00FA"/>
    <w:rsid w:val="00D03877"/>
    <w:rsid w:val="00D61BAC"/>
    <w:rsid w:val="00D93ED6"/>
    <w:rsid w:val="00DD2439"/>
    <w:rsid w:val="00E5050A"/>
    <w:rsid w:val="00E776D1"/>
    <w:rsid w:val="00FC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2E93"/>
  <w15:docId w15:val="{B12274BC-EB80-4BA5-BC64-C89DEBB0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parator">
    <w:name w:val="Separator"/>
    <w:basedOn w:val="Normal"/>
    <w:next w:val="Normal"/>
  </w:style>
  <w:style w:type="paragraph" w:customStyle="1" w:styleId="AttendanceInfo">
    <w:name w:val="AttendanceInfo"/>
    <w:basedOn w:val="Normal"/>
    <w:next w:val="Normal"/>
    <w:pPr>
      <w:spacing w:after="0"/>
    </w:pPr>
    <w:rPr>
      <w:sz w:val="22"/>
    </w:rPr>
  </w:style>
  <w:style w:type="paragraph" w:customStyle="1" w:styleId="MeetingInfo">
    <w:name w:val="MeetingInfo"/>
    <w:basedOn w:val="Normal"/>
    <w:next w:val="Normal"/>
    <w:pPr>
      <w:spacing w:after="0"/>
    </w:pPr>
    <w:rPr>
      <w:b/>
      <w:sz w:val="22"/>
    </w:rPr>
  </w:style>
  <w:style w:type="paragraph" w:customStyle="1" w:styleId="CategoryHeader">
    <w:name w:val="CategoryHeader"/>
    <w:basedOn w:val="Heading1"/>
    <w:next w:val="Normal"/>
    <w:pPr>
      <w:spacing w:before="0"/>
      <w:ind w:left="0" w:firstLine="0"/>
    </w:pPr>
    <w:rPr>
      <w:b/>
    </w:rPr>
  </w:style>
  <w:style w:type="paragraph" w:styleId="Header">
    <w:name w:val="header"/>
    <w:basedOn w:val="Normal"/>
    <w:next w:val="Normal"/>
    <w:rPr>
      <w:b/>
    </w:rPr>
  </w:style>
  <w:style w:type="paragraph" w:customStyle="1" w:styleId="Subheader1">
    <w:name w:val="Subheader1"/>
    <w:basedOn w:val="Normal"/>
    <w:next w:val="Normal"/>
    <w:rPr>
      <w:b/>
    </w:rPr>
  </w:style>
  <w:style w:type="paragraph" w:customStyle="1" w:styleId="Subheader2">
    <w:name w:val="Subheader2"/>
    <w:basedOn w:val="Normal"/>
    <w:next w:val="Normal"/>
    <w:rPr>
      <w:b/>
    </w:rPr>
  </w:style>
  <w:style w:type="paragraph" w:customStyle="1" w:styleId="Heading1">
    <w:name w:val="Heading1"/>
    <w:basedOn w:val="Normal"/>
    <w:next w:val="Normal"/>
    <w:pPr>
      <w:spacing w:before="160"/>
      <w:ind w:left="720" w:hanging="720"/>
    </w:pPr>
    <w:rPr>
      <w:sz w:val="22"/>
    </w:rPr>
  </w:style>
  <w:style w:type="paragraph" w:customStyle="1" w:styleId="Heading2">
    <w:name w:val="Heading2"/>
    <w:basedOn w:val="Normal"/>
    <w:next w:val="Normal"/>
    <w:pPr>
      <w:spacing w:before="160"/>
      <w:ind w:left="1440" w:hanging="720"/>
    </w:pPr>
    <w:rPr>
      <w:sz w:val="22"/>
    </w:rPr>
  </w:style>
  <w:style w:type="paragraph" w:customStyle="1" w:styleId="Heading3">
    <w:name w:val="Heading3"/>
    <w:basedOn w:val="Normal"/>
    <w:next w:val="Normal"/>
    <w:pPr>
      <w:spacing w:before="160"/>
      <w:ind w:left="2160" w:hanging="720"/>
    </w:pPr>
    <w:rPr>
      <w:sz w:val="22"/>
    </w:rPr>
  </w:style>
  <w:style w:type="paragraph" w:customStyle="1" w:styleId="Heading4">
    <w:name w:val="Heading4"/>
    <w:basedOn w:val="Normal"/>
    <w:next w:val="Normal"/>
    <w:pPr>
      <w:spacing w:before="160"/>
      <w:ind w:left="2880" w:hanging="720"/>
    </w:pPr>
    <w:rPr>
      <w:sz w:val="22"/>
    </w:rPr>
  </w:style>
  <w:style w:type="paragraph" w:customStyle="1" w:styleId="Body1">
    <w:name w:val="Body1"/>
    <w:next w:val="Normal"/>
    <w:pPr>
      <w:spacing w:line="276" w:lineRule="auto"/>
      <w:ind w:left="720"/>
    </w:pPr>
    <w:rPr>
      <w:rFonts w:ascii="Arial" w:eastAsia="Arial" w:hAnsi="Arial" w:cs="Arial"/>
      <w:color w:val="000000"/>
    </w:rPr>
  </w:style>
  <w:style w:type="paragraph" w:customStyle="1" w:styleId="Body2">
    <w:name w:val="Body2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Body3">
    <w:name w:val="Body3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Body4">
    <w:name w:val="Body4"/>
    <w:next w:val="Normal"/>
    <w:pPr>
      <w:spacing w:line="276" w:lineRule="auto"/>
      <w:ind w:left="3600"/>
    </w:pPr>
    <w:rPr>
      <w:rFonts w:ascii="Arial" w:eastAsia="Arial" w:hAnsi="Arial" w:cs="Arial"/>
      <w:color w:val="000000"/>
    </w:rPr>
  </w:style>
  <w:style w:type="paragraph" w:styleId="List">
    <w:name w:val="List"/>
    <w:next w:val="Normal"/>
    <w:pPr>
      <w:spacing w:after="16" w:line="276" w:lineRule="auto"/>
      <w:ind w:left="720"/>
    </w:pPr>
    <w:rPr>
      <w:rFonts w:ascii="Arial" w:eastAsia="Arial" w:hAnsi="Arial" w:cs="Arial"/>
      <w:color w:val="000000"/>
    </w:rPr>
  </w:style>
  <w:style w:type="paragraph" w:styleId="Signature">
    <w:name w:val="Signature"/>
    <w:basedOn w:val="Normal"/>
    <w:next w:val="Normal"/>
    <w:rPr>
      <w:sz w:val="22"/>
    </w:rPr>
  </w:style>
  <w:style w:type="paragraph" w:styleId="NoSpacing">
    <w:name w:val="No Spacing"/>
    <w:uiPriority w:val="1"/>
    <w:qFormat/>
    <w:rsid w:val="00CE00FA"/>
    <w:pPr>
      <w:spacing w:after="0" w:line="240" w:lineRule="auto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C22C4F7122A4D9CE9199F93276380" ma:contentTypeVersion="1" ma:contentTypeDescription="Create a new document." ma:contentTypeScope="" ma:versionID="0c9d11f2504e031bfaa2c953f0cfe8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B066B-D0B3-4F7B-B1BF-D74215D0E84A}"/>
</file>

<file path=customXml/itemProps2.xml><?xml version="1.0" encoding="utf-8"?>
<ds:datastoreItem xmlns:ds="http://schemas.openxmlformats.org/officeDocument/2006/customXml" ds:itemID="{D9425206-F516-4445-B60C-77005658F0E2}"/>
</file>

<file path=customXml/itemProps3.xml><?xml version="1.0" encoding="utf-8"?>
<ds:datastoreItem xmlns:ds="http://schemas.openxmlformats.org/officeDocument/2006/customXml" ds:itemID="{8D29985D-AFFF-4FCE-B019-7B9FFA4B6B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eSCRIBE Minutes</vt:lpstr>
    </vt:vector>
  </TitlesOfParts>
  <Company>SD5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eSCRIBE Minutes</dc:title>
  <dc:creator>Sandy Gronlund</dc:creator>
  <cp:lastModifiedBy>Gail Rousseau</cp:lastModifiedBy>
  <cp:revision>16</cp:revision>
  <cp:lastPrinted>2017-11-01T16:21:00Z</cp:lastPrinted>
  <dcterms:created xsi:type="dcterms:W3CDTF">2017-10-27T14:36:00Z</dcterms:created>
  <dcterms:modified xsi:type="dcterms:W3CDTF">2017-11-01T16:30:00Z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0x010100BFCC22C4F7122A4D9CE9199F93276380</vt:lpwstr>
  </property>
  <property fmtid="{D5CDD505-2E9C-101B-9397-08002B2CF9AE}" pid="3" name="eSCRIBE Meeting Type Name">
    <vt:lpwstr>Advocacy-Education Committee</vt:lpwstr>
  </property>
  <property fmtid="{D5CDD505-2E9C-101B-9397-08002B2CF9AE}" pid="4" name="eSCRIBE Document Type">
    <vt:lpwstr>PostMinutes</vt:lpwstr>
  </property>
  <property fmtid="{D5CDD505-2E9C-101B-9397-08002B2CF9AE}" pid="5" name="PrintDate">
    <vt:filetime>2017-10-25T14:42:59Z</vt:filetime>
  </property>
  <property fmtid="{D5CDD505-2E9C-101B-9397-08002B2CF9AE}" pid="6" name="Publish Participants">
    <vt:lpwstr>No</vt:lpwstr>
  </property>
  <property fmtid="{D5CDD505-2E9C-101B-9397-08002B2CF9AE}" pid="7" name="Approved">
    <vt:lpwstr>No</vt:lpwstr>
  </property>
</Properties>
</file>