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4B9A" w14:textId="77777777" w:rsidR="00BE2AAA" w:rsidRDefault="00BE2AAA" w:rsidP="008C0ABB">
      <w:pPr>
        <w:jc w:val="center"/>
        <w:rPr>
          <w:b/>
        </w:rPr>
      </w:pPr>
    </w:p>
    <w:p w14:paraId="73A73ED7" w14:textId="77777777" w:rsidR="008C0ABB" w:rsidRDefault="00024934" w:rsidP="00024934">
      <w:pPr>
        <w:rPr>
          <w:b/>
        </w:rPr>
      </w:pPr>
      <w:r>
        <w:rPr>
          <w:b/>
        </w:rPr>
        <w:t>Core Responsibilities</w:t>
      </w:r>
    </w:p>
    <w:p w14:paraId="7222AD85" w14:textId="0D866EF3" w:rsidR="009D0298" w:rsidRDefault="00024934" w:rsidP="00024934">
      <w:pPr>
        <w:rPr>
          <w:caps/>
        </w:rPr>
      </w:pPr>
      <w:r>
        <w:t xml:space="preserve">Reporting to the Secretary-Treasurer, the Accounting Services Manager </w:t>
      </w:r>
      <w:r w:rsidR="002D30B0">
        <w:t xml:space="preserve">is primarily responsible for the overall accounting and payroll systems, accounts receivable, accounts payable, CUPE timekeeping, and </w:t>
      </w:r>
      <w:r w:rsidR="00A301D9">
        <w:t>cash receipting.  P</w:t>
      </w:r>
      <w:r>
        <w:t xml:space="preserve">rovides guidance and direction to </w:t>
      </w:r>
      <w:r w:rsidR="00CE63CD" w:rsidRPr="00685E0B">
        <w:t>five</w:t>
      </w:r>
      <w:r>
        <w:t xml:space="preserve"> finance and payroll staff ensuring proper execution of accounting and payrol</w:t>
      </w:r>
      <w:r w:rsidR="00A301D9">
        <w:t xml:space="preserve">l procedures in accordance with internal controls, </w:t>
      </w:r>
      <w:r>
        <w:t>Board Policy</w:t>
      </w:r>
      <w:r w:rsidR="00A301D9">
        <w:t xml:space="preserve">, </w:t>
      </w:r>
      <w:r w:rsidR="002D30B0">
        <w:t>practice</w:t>
      </w:r>
      <w:r w:rsidR="00A301D9">
        <w:t>, Public Sector Pension Plans, Ministry of Education reporting requirements and CRA Regulations.</w:t>
      </w:r>
    </w:p>
    <w:p w14:paraId="3767CB6A" w14:textId="77777777" w:rsidR="002D30B0" w:rsidRPr="009D0298" w:rsidRDefault="009D0298" w:rsidP="00024934">
      <w:pPr>
        <w:rPr>
          <w:caps/>
        </w:rPr>
      </w:pPr>
      <w:r>
        <w:rPr>
          <w:b/>
        </w:rPr>
        <w:t>Specific R</w:t>
      </w:r>
      <w:r w:rsidR="002D30B0">
        <w:rPr>
          <w:b/>
        </w:rPr>
        <w:t>esponsibilities</w:t>
      </w:r>
    </w:p>
    <w:p w14:paraId="23F38457" w14:textId="430323EB" w:rsidR="008C0ABB" w:rsidRPr="008C0ABB" w:rsidRDefault="008C0ABB" w:rsidP="008C0ABB">
      <w:pPr>
        <w:pStyle w:val="ListParagraph"/>
        <w:numPr>
          <w:ilvl w:val="0"/>
          <w:numId w:val="1"/>
        </w:numPr>
        <w:rPr>
          <w:b/>
        </w:rPr>
      </w:pPr>
      <w:r>
        <w:t>Supe</w:t>
      </w:r>
      <w:r w:rsidR="00A301D9">
        <w:t xml:space="preserve">rvise </w:t>
      </w:r>
      <w:r w:rsidR="00A301D9" w:rsidRPr="00685E0B">
        <w:t>f</w:t>
      </w:r>
      <w:r w:rsidR="00DB5F74" w:rsidRPr="00685E0B">
        <w:t>ive</w:t>
      </w:r>
      <w:r>
        <w:t xml:space="preserve"> staff who in turn are responsible for</w:t>
      </w:r>
      <w:r w:rsidR="009D27B7">
        <w:t xml:space="preserve"> processing</w:t>
      </w:r>
      <w:r>
        <w:t xml:space="preserve"> a</w:t>
      </w:r>
      <w:r w:rsidR="00BE2AAA">
        <w:t>ll accounts payable and payroll</w:t>
      </w:r>
      <w:r w:rsidR="009D27B7">
        <w:t xml:space="preserve"> disbursements </w:t>
      </w:r>
    </w:p>
    <w:p w14:paraId="5028C77C" w14:textId="77777777" w:rsidR="008C0ABB" w:rsidRPr="008C0ABB" w:rsidRDefault="009D27B7" w:rsidP="008C0ABB">
      <w:pPr>
        <w:pStyle w:val="ListParagraph"/>
        <w:numPr>
          <w:ilvl w:val="0"/>
          <w:numId w:val="1"/>
        </w:numPr>
        <w:rPr>
          <w:b/>
        </w:rPr>
      </w:pPr>
      <w:r>
        <w:t>P</w:t>
      </w:r>
      <w:r w:rsidR="008C0ABB">
        <w:t>erformance management; problem solving; workflow solutions; change management; recruitment\selection; training and development of staff</w:t>
      </w:r>
    </w:p>
    <w:p w14:paraId="4779BDA2" w14:textId="77777777" w:rsidR="008C0ABB" w:rsidRPr="008C0ABB" w:rsidRDefault="008C0ABB" w:rsidP="008C0ABB">
      <w:pPr>
        <w:pStyle w:val="ListParagraph"/>
        <w:numPr>
          <w:ilvl w:val="0"/>
          <w:numId w:val="1"/>
        </w:numPr>
        <w:rPr>
          <w:b/>
        </w:rPr>
      </w:pPr>
      <w:r>
        <w:t>Overall integrity of payroll and GL</w:t>
      </w:r>
    </w:p>
    <w:p w14:paraId="246CC4AC" w14:textId="77777777" w:rsidR="008C0ABB" w:rsidRPr="008C0ABB" w:rsidRDefault="009D27B7" w:rsidP="008C0ABB">
      <w:pPr>
        <w:pStyle w:val="ListParagraph"/>
        <w:numPr>
          <w:ilvl w:val="0"/>
          <w:numId w:val="1"/>
        </w:numPr>
        <w:rPr>
          <w:b/>
        </w:rPr>
      </w:pPr>
      <w:r>
        <w:t>P</w:t>
      </w:r>
      <w:r w:rsidR="00A47662">
        <w:t>ayroll and finance</w:t>
      </w:r>
      <w:r w:rsidR="008C0ABB">
        <w:t xml:space="preserve"> internal controls used to ensure employee pay and benefits are accurate and administered correctly</w:t>
      </w:r>
      <w:r w:rsidR="00A301D9">
        <w:t xml:space="preserve"> pursuant to employment contracts and regulatory bodies</w:t>
      </w:r>
      <w:r w:rsidR="008C0ABB">
        <w:t>;</w:t>
      </w:r>
      <w:r w:rsidR="00A47662">
        <w:t xml:space="preserve">  all types of leaves are </w:t>
      </w:r>
      <w:r w:rsidR="00A301D9">
        <w:t xml:space="preserve">calculated and </w:t>
      </w:r>
      <w:r w:rsidR="00A47662">
        <w:t>pai</w:t>
      </w:r>
      <w:r w:rsidR="008C0ABB">
        <w:t>d correctly;  vacation, sick, banked time</w:t>
      </w:r>
      <w:r w:rsidR="00A47662">
        <w:t>, etc.</w:t>
      </w:r>
    </w:p>
    <w:p w14:paraId="7BC1C5A2" w14:textId="77777777" w:rsidR="008C0ABB" w:rsidRPr="00B24C0D" w:rsidRDefault="002D30B0" w:rsidP="008C0ABB">
      <w:pPr>
        <w:pStyle w:val="ListParagraph"/>
        <w:numPr>
          <w:ilvl w:val="0"/>
          <w:numId w:val="1"/>
        </w:numPr>
        <w:rPr>
          <w:b/>
        </w:rPr>
      </w:pPr>
      <w:r>
        <w:t>Reviews and audits</w:t>
      </w:r>
      <w:r w:rsidR="008C0ABB">
        <w:t xml:space="preserve"> accounts payable disbursements</w:t>
      </w:r>
    </w:p>
    <w:p w14:paraId="53C7DF2C" w14:textId="7B7AA099" w:rsidR="00B24C0D" w:rsidRPr="00685E0B" w:rsidRDefault="00B24C0D" w:rsidP="008C0ABB">
      <w:pPr>
        <w:pStyle w:val="ListParagraph"/>
        <w:numPr>
          <w:ilvl w:val="0"/>
          <w:numId w:val="1"/>
        </w:numPr>
        <w:rPr>
          <w:b/>
        </w:rPr>
      </w:pPr>
      <w:r>
        <w:t xml:space="preserve">Reviews and audits </w:t>
      </w:r>
      <w:r w:rsidR="00833550" w:rsidRPr="00685E0B">
        <w:t>six</w:t>
      </w:r>
      <w:r w:rsidRPr="00685E0B">
        <w:t xml:space="preserve"> payrolls</w:t>
      </w:r>
      <w:r w:rsidR="00833550" w:rsidRPr="00685E0B">
        <w:t>:</w:t>
      </w:r>
    </w:p>
    <w:p w14:paraId="35C9769F" w14:textId="77777777" w:rsidR="00B24C0D" w:rsidRPr="00B24C0D" w:rsidRDefault="00B24C0D" w:rsidP="00B24C0D">
      <w:pPr>
        <w:pStyle w:val="ListParagraph"/>
        <w:numPr>
          <w:ilvl w:val="1"/>
          <w:numId w:val="1"/>
        </w:numPr>
        <w:rPr>
          <w:b/>
        </w:rPr>
      </w:pPr>
      <w:r>
        <w:t>CUPE bi-weekly SUPPORT and Casual</w:t>
      </w:r>
    </w:p>
    <w:p w14:paraId="0CD89139" w14:textId="77777777" w:rsidR="00B24C0D" w:rsidRPr="00B24C0D" w:rsidRDefault="00BE2AAA" w:rsidP="00B24C0D">
      <w:pPr>
        <w:pStyle w:val="ListParagraph"/>
        <w:numPr>
          <w:ilvl w:val="1"/>
          <w:numId w:val="1"/>
        </w:numPr>
        <w:rPr>
          <w:b/>
        </w:rPr>
      </w:pPr>
      <w:r>
        <w:t>Teacher monthly with mid-</w:t>
      </w:r>
      <w:r w:rsidR="00B24C0D">
        <w:t>month advance</w:t>
      </w:r>
    </w:p>
    <w:p w14:paraId="6B47FAEA" w14:textId="77777777" w:rsidR="00B24C0D" w:rsidRPr="00B24C0D" w:rsidRDefault="00BE2AAA" w:rsidP="00B24C0D">
      <w:pPr>
        <w:pStyle w:val="ListParagraph"/>
        <w:numPr>
          <w:ilvl w:val="1"/>
          <w:numId w:val="1"/>
        </w:numPr>
        <w:rPr>
          <w:b/>
        </w:rPr>
      </w:pPr>
      <w:r>
        <w:t>Excluded monthly with mid-</w:t>
      </w:r>
      <w:r w:rsidR="00B24C0D">
        <w:t>month advance</w:t>
      </w:r>
    </w:p>
    <w:p w14:paraId="4371E096" w14:textId="2A425261" w:rsidR="00B24C0D" w:rsidRPr="00685E0B" w:rsidRDefault="00B24C0D" w:rsidP="00B24C0D">
      <w:pPr>
        <w:pStyle w:val="ListParagraph"/>
        <w:numPr>
          <w:ilvl w:val="1"/>
          <w:numId w:val="1"/>
        </w:numPr>
        <w:rPr>
          <w:b/>
        </w:rPr>
      </w:pPr>
      <w:r w:rsidRPr="00685E0B">
        <w:t>T</w:t>
      </w:r>
      <w:r w:rsidR="00833550" w:rsidRPr="00685E0B">
        <w:t>T</w:t>
      </w:r>
      <w:r w:rsidRPr="00685E0B">
        <w:t xml:space="preserve">OC </w:t>
      </w:r>
      <w:r w:rsidR="00833550" w:rsidRPr="00685E0B">
        <w:t>bi-</w:t>
      </w:r>
      <w:r w:rsidRPr="00685E0B">
        <w:t>monthly</w:t>
      </w:r>
    </w:p>
    <w:p w14:paraId="02C1C4D2" w14:textId="77777777" w:rsidR="00697BB0" w:rsidRPr="00A301D9" w:rsidRDefault="00697BB0" w:rsidP="00B24C0D">
      <w:pPr>
        <w:pStyle w:val="ListParagraph"/>
        <w:numPr>
          <w:ilvl w:val="1"/>
          <w:numId w:val="1"/>
        </w:numPr>
        <w:rPr>
          <w:b/>
        </w:rPr>
      </w:pPr>
      <w:r>
        <w:t>Payroll database setup verification – pay codes; deduction codes; formulas etc.</w:t>
      </w:r>
    </w:p>
    <w:p w14:paraId="5EA85619" w14:textId="77777777" w:rsidR="00A301D9" w:rsidRPr="008C0ABB" w:rsidRDefault="00A301D9" w:rsidP="00A301D9">
      <w:pPr>
        <w:pStyle w:val="ListParagraph"/>
        <w:numPr>
          <w:ilvl w:val="0"/>
          <w:numId w:val="1"/>
        </w:numPr>
        <w:rPr>
          <w:b/>
        </w:rPr>
      </w:pPr>
      <w:r>
        <w:t>Reconcile all MPP</w:t>
      </w:r>
      <w:r w:rsidR="00991137">
        <w:t>, TPP</w:t>
      </w:r>
      <w:r>
        <w:t xml:space="preserve"> and Receiver General payroll remittances</w:t>
      </w:r>
    </w:p>
    <w:p w14:paraId="7AFBE48F" w14:textId="77777777" w:rsidR="00A301D9" w:rsidRPr="00BE2AAA" w:rsidRDefault="00BE2AAA" w:rsidP="00BE2AAA">
      <w:pPr>
        <w:pStyle w:val="ListParagraph"/>
        <w:numPr>
          <w:ilvl w:val="0"/>
          <w:numId w:val="1"/>
        </w:numPr>
      </w:pPr>
      <w:r>
        <w:t>Oversee and assist with T-4’s, T-4A’s; Pension annual reports</w:t>
      </w:r>
    </w:p>
    <w:p w14:paraId="2C7C2CE0" w14:textId="77777777" w:rsidR="00BE2AAA" w:rsidRDefault="00BE2AAA" w:rsidP="00BE2AAA">
      <w:pPr>
        <w:pStyle w:val="ListParagraph"/>
        <w:numPr>
          <w:ilvl w:val="0"/>
          <w:numId w:val="1"/>
        </w:numPr>
      </w:pPr>
      <w:r>
        <w:t>Transfers payroll  and accounts payable files to bank</w:t>
      </w:r>
    </w:p>
    <w:p w14:paraId="32D248A5" w14:textId="77777777" w:rsidR="00BE2AAA" w:rsidRDefault="00BE2AAA" w:rsidP="00BE2AAA">
      <w:pPr>
        <w:pStyle w:val="ListParagraph"/>
        <w:numPr>
          <w:ilvl w:val="0"/>
          <w:numId w:val="1"/>
        </w:numPr>
      </w:pPr>
      <w:r w:rsidRPr="008C0ABB">
        <w:t>Oversee all accounts receivable; cash deposits</w:t>
      </w:r>
    </w:p>
    <w:p w14:paraId="4839AF6B" w14:textId="77777777" w:rsidR="00BE2AAA" w:rsidRDefault="00BE2AAA" w:rsidP="00BE2AAA">
      <w:pPr>
        <w:pStyle w:val="ListParagraph"/>
        <w:numPr>
          <w:ilvl w:val="0"/>
          <w:numId w:val="1"/>
        </w:numPr>
      </w:pPr>
      <w:r>
        <w:t>P-Card administrator</w:t>
      </w:r>
    </w:p>
    <w:p w14:paraId="680B6EAA" w14:textId="77777777" w:rsidR="00BE2AAA" w:rsidRDefault="00BE2AAA" w:rsidP="00BE2AAA">
      <w:pPr>
        <w:pStyle w:val="ListParagraph"/>
        <w:numPr>
          <w:ilvl w:val="0"/>
          <w:numId w:val="1"/>
        </w:numPr>
      </w:pPr>
      <w:r>
        <w:t>Miscellaneous reports, journal entries and transaction processing such as:</w:t>
      </w:r>
    </w:p>
    <w:p w14:paraId="19A164F3" w14:textId="77777777" w:rsidR="00BE2AAA" w:rsidRDefault="00BE2AAA" w:rsidP="00BE2AAA">
      <w:pPr>
        <w:pStyle w:val="ListParagraph"/>
        <w:numPr>
          <w:ilvl w:val="1"/>
          <w:numId w:val="1"/>
        </w:numPr>
      </w:pPr>
      <w:r>
        <w:t>Teacher Summer Savings Plan</w:t>
      </w:r>
    </w:p>
    <w:p w14:paraId="5FAA750C" w14:textId="77777777" w:rsidR="00BE2AAA" w:rsidRDefault="00BE2AAA" w:rsidP="00BE2AAA">
      <w:pPr>
        <w:pStyle w:val="ListParagraph"/>
        <w:numPr>
          <w:ilvl w:val="1"/>
          <w:numId w:val="1"/>
        </w:numPr>
      </w:pPr>
      <w:r>
        <w:t>WCB</w:t>
      </w:r>
    </w:p>
    <w:p w14:paraId="29594519" w14:textId="77777777" w:rsidR="00BE2AAA" w:rsidRDefault="00BE2AAA" w:rsidP="00BE2AAA">
      <w:pPr>
        <w:pStyle w:val="ListParagraph"/>
        <w:numPr>
          <w:ilvl w:val="1"/>
          <w:numId w:val="1"/>
        </w:numPr>
      </w:pPr>
      <w:r>
        <w:t>LEA invoicing</w:t>
      </w:r>
    </w:p>
    <w:p w14:paraId="60BC8D99" w14:textId="77777777" w:rsidR="00BE2AAA" w:rsidRDefault="00BE2AAA" w:rsidP="00BE2AAA">
      <w:pPr>
        <w:pStyle w:val="ListParagraph"/>
        <w:numPr>
          <w:ilvl w:val="1"/>
          <w:numId w:val="1"/>
        </w:numPr>
      </w:pPr>
      <w:r>
        <w:t>Mercer Report</w:t>
      </w:r>
    </w:p>
    <w:p w14:paraId="3C91054B" w14:textId="77777777" w:rsidR="00BE2AAA" w:rsidRDefault="00BE2AAA" w:rsidP="00BE2AAA">
      <w:pPr>
        <w:pStyle w:val="ListParagraph"/>
        <w:numPr>
          <w:ilvl w:val="1"/>
          <w:numId w:val="1"/>
        </w:numPr>
      </w:pPr>
      <w:r>
        <w:t>Quarterly amortization entries and EFB entry</w:t>
      </w:r>
    </w:p>
    <w:p w14:paraId="2284D881" w14:textId="77777777" w:rsidR="008C0ABB" w:rsidRPr="009D27B7" w:rsidRDefault="002D30B0" w:rsidP="008C0ABB">
      <w:pPr>
        <w:pStyle w:val="ListParagraph"/>
        <w:numPr>
          <w:ilvl w:val="0"/>
          <w:numId w:val="1"/>
        </w:numPr>
        <w:rPr>
          <w:b/>
        </w:rPr>
      </w:pPr>
      <w:r>
        <w:t>Q</w:t>
      </w:r>
      <w:r w:rsidR="008C0ABB">
        <w:t xml:space="preserve">uarterly </w:t>
      </w:r>
      <w:r>
        <w:t xml:space="preserve">GRE financial report </w:t>
      </w:r>
      <w:r w:rsidR="008C0ABB">
        <w:t xml:space="preserve">and </w:t>
      </w:r>
      <w:r w:rsidR="00A47662">
        <w:t xml:space="preserve">assist with </w:t>
      </w:r>
      <w:r w:rsidR="00BE2AAA">
        <w:t>year-</w:t>
      </w:r>
      <w:r w:rsidR="008C0ABB">
        <w:t>end financial statements</w:t>
      </w:r>
      <w:r w:rsidR="00D267C7">
        <w:t>-  working papers for all balance sheet accounts</w:t>
      </w:r>
    </w:p>
    <w:p w14:paraId="5D728090" w14:textId="77777777" w:rsidR="009D27B7" w:rsidRPr="009D27B7" w:rsidRDefault="00BE2AAA" w:rsidP="008C0ABB">
      <w:pPr>
        <w:pStyle w:val="ListParagraph"/>
        <w:numPr>
          <w:ilvl w:val="0"/>
          <w:numId w:val="1"/>
        </w:numPr>
        <w:rPr>
          <w:b/>
        </w:rPr>
      </w:pPr>
      <w:r>
        <w:t>Year-</w:t>
      </w:r>
      <w:r w:rsidR="009D27B7">
        <w:t>end rollover</w:t>
      </w:r>
    </w:p>
    <w:p w14:paraId="0CBAFAE5" w14:textId="77777777" w:rsidR="009D27B7" w:rsidRPr="009A7653" w:rsidRDefault="009D27B7" w:rsidP="008C0ABB">
      <w:pPr>
        <w:pStyle w:val="ListParagraph"/>
        <w:numPr>
          <w:ilvl w:val="0"/>
          <w:numId w:val="1"/>
        </w:numPr>
        <w:rPr>
          <w:b/>
        </w:rPr>
      </w:pPr>
      <w:r>
        <w:t xml:space="preserve">SOFI </w:t>
      </w:r>
    </w:p>
    <w:p w14:paraId="7C37C9DA" w14:textId="77777777" w:rsidR="009A7653" w:rsidRPr="009D27B7" w:rsidRDefault="009A7653" w:rsidP="009A7653">
      <w:pPr>
        <w:pStyle w:val="ListParagraph"/>
        <w:rPr>
          <w:b/>
        </w:rPr>
      </w:pPr>
    </w:p>
    <w:p w14:paraId="0347A5E9" w14:textId="77777777" w:rsidR="009D27B7" w:rsidRPr="008C0ABB" w:rsidRDefault="009D27B7" w:rsidP="008C0ABB">
      <w:pPr>
        <w:pStyle w:val="ListParagraph"/>
        <w:numPr>
          <w:ilvl w:val="0"/>
          <w:numId w:val="1"/>
        </w:numPr>
        <w:rPr>
          <w:b/>
        </w:rPr>
      </w:pPr>
      <w:r>
        <w:t>Final reporting and audit of quarterly EDAS report</w:t>
      </w:r>
    </w:p>
    <w:p w14:paraId="6EB49CE8" w14:textId="77777777" w:rsidR="008C0ABB" w:rsidRPr="00BE2AAA" w:rsidRDefault="002D30B0" w:rsidP="00BE2AAA">
      <w:pPr>
        <w:pStyle w:val="ListParagraph"/>
        <w:numPr>
          <w:ilvl w:val="0"/>
          <w:numId w:val="1"/>
        </w:numPr>
        <w:rPr>
          <w:b/>
        </w:rPr>
      </w:pPr>
      <w:r>
        <w:t>Assist</w:t>
      </w:r>
      <w:r w:rsidR="008C0ABB">
        <w:t xml:space="preserve"> external auditors</w:t>
      </w:r>
    </w:p>
    <w:p w14:paraId="21F45224" w14:textId="77777777" w:rsidR="009D27B7" w:rsidRDefault="007D044F" w:rsidP="007D044F">
      <w:pPr>
        <w:pStyle w:val="ListParagraph"/>
        <w:numPr>
          <w:ilvl w:val="0"/>
          <w:numId w:val="1"/>
        </w:numPr>
      </w:pPr>
      <w:r>
        <w:t>GST Rebate Filing semi-annually</w:t>
      </w:r>
    </w:p>
    <w:p w14:paraId="3500022D" w14:textId="77777777" w:rsidR="00D267C7" w:rsidRDefault="009D27B7" w:rsidP="00FE7799">
      <w:pPr>
        <w:pStyle w:val="ListParagraph"/>
        <w:numPr>
          <w:ilvl w:val="0"/>
          <w:numId w:val="1"/>
        </w:numPr>
      </w:pPr>
      <w:r>
        <w:t>Annual Charities return</w:t>
      </w:r>
    </w:p>
    <w:p w14:paraId="5C603CAE" w14:textId="77777777" w:rsidR="009D27B7" w:rsidRDefault="00BE2AAA" w:rsidP="00FE7799">
      <w:pPr>
        <w:pStyle w:val="ListParagraph"/>
        <w:numPr>
          <w:ilvl w:val="0"/>
          <w:numId w:val="1"/>
        </w:numPr>
      </w:pPr>
      <w:r>
        <w:t>Frequently required to cover staff work during absences, vacations, recruitment transition, to ensure payrolls and accounts payable is kept up to date</w:t>
      </w:r>
    </w:p>
    <w:sectPr w:rsidR="009D27B7" w:rsidSect="00B24E8C">
      <w:headerReference w:type="default" r:id="rId7"/>
      <w:footerReference w:type="default" r:id="rId8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77C9" w14:textId="77777777" w:rsidR="007C14AA" w:rsidRDefault="007C14AA" w:rsidP="007B10D5">
      <w:pPr>
        <w:spacing w:after="0" w:line="240" w:lineRule="auto"/>
      </w:pPr>
      <w:r>
        <w:separator/>
      </w:r>
    </w:p>
  </w:endnote>
  <w:endnote w:type="continuationSeparator" w:id="0">
    <w:p w14:paraId="4E68992F" w14:textId="77777777" w:rsidR="007C14AA" w:rsidRDefault="007C14AA" w:rsidP="007B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79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72833" w14:textId="77777777" w:rsidR="00B24E8C" w:rsidRPr="00432595" w:rsidRDefault="00B24E8C" w:rsidP="00B24E8C">
        <w:pPr>
          <w:pStyle w:val="Footer"/>
          <w:rPr>
            <w:sz w:val="18"/>
            <w:szCs w:val="18"/>
            <w:u w:val="single"/>
          </w:rPr>
        </w:pPr>
        <w:r>
          <w:rPr>
            <w:sz w:val="18"/>
            <w:szCs w:val="18"/>
            <w:u w:val="single"/>
          </w:rPr>
          <w:tab/>
        </w:r>
        <w:r>
          <w:rPr>
            <w:sz w:val="18"/>
            <w:szCs w:val="18"/>
            <w:u w:val="single"/>
          </w:rPr>
          <w:tab/>
        </w:r>
      </w:p>
      <w:p w14:paraId="692DFD4C" w14:textId="77777777" w:rsidR="00B24E8C" w:rsidRPr="009A7653" w:rsidRDefault="00B24E8C" w:rsidP="00B24E8C">
        <w:pPr>
          <w:pStyle w:val="Footer"/>
          <w:rPr>
            <w:sz w:val="18"/>
            <w:szCs w:val="18"/>
          </w:rPr>
        </w:pPr>
        <w:r w:rsidRPr="009A7653">
          <w:rPr>
            <w:sz w:val="18"/>
            <w:szCs w:val="18"/>
          </w:rPr>
          <w:t xml:space="preserve">Accounting Services Manager (Exempt) </w:t>
        </w:r>
      </w:p>
      <w:p w14:paraId="245B4579" w14:textId="77777777" w:rsidR="00B24E8C" w:rsidRPr="00B24E8C" w:rsidRDefault="00B24E8C" w:rsidP="00B24E8C">
        <w:pPr>
          <w:pStyle w:val="Footer"/>
          <w:jc w:val="right"/>
        </w:pPr>
        <w:r w:rsidRPr="009A7653">
          <w:rPr>
            <w:sz w:val="18"/>
            <w:szCs w:val="18"/>
          </w:rPr>
          <w:t>February 14, 2019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C84E5E8" w14:textId="77777777" w:rsidR="00B24E8C" w:rsidRPr="009A7653" w:rsidRDefault="00B24E8C" w:rsidP="00B24E8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510" w14:textId="77777777" w:rsidR="007C14AA" w:rsidRDefault="007C14AA" w:rsidP="007B10D5">
      <w:pPr>
        <w:spacing w:after="0" w:line="240" w:lineRule="auto"/>
      </w:pPr>
      <w:r>
        <w:separator/>
      </w:r>
    </w:p>
  </w:footnote>
  <w:footnote w:type="continuationSeparator" w:id="0">
    <w:p w14:paraId="026FDA87" w14:textId="77777777" w:rsidR="007C14AA" w:rsidRDefault="007C14AA" w:rsidP="007B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19DA" w14:textId="77777777" w:rsidR="007B10D5" w:rsidRDefault="007B10D5" w:rsidP="007B10D5">
    <w:pPr>
      <w:jc w:val="center"/>
      <w:rPr>
        <w:b/>
      </w:rPr>
    </w:pPr>
    <w:r>
      <w:rPr>
        <w:b/>
      </w:rPr>
      <w:t>School District No. 5 (Southeast Kootenay)</w:t>
    </w:r>
  </w:p>
  <w:p w14:paraId="5C7D8BA6" w14:textId="77777777" w:rsidR="0082114C" w:rsidRPr="001447C9" w:rsidRDefault="0082114C" w:rsidP="0082114C">
    <w:pPr>
      <w:pStyle w:val="NoSpacing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Accounting </w:t>
    </w:r>
    <w:r w:rsidR="00D72F05">
      <w:rPr>
        <w:rFonts w:ascii="Arial" w:hAnsi="Arial" w:cs="Arial"/>
        <w:b/>
        <w:sz w:val="32"/>
        <w:szCs w:val="32"/>
      </w:rPr>
      <w:t xml:space="preserve">Services </w:t>
    </w:r>
    <w:r>
      <w:rPr>
        <w:rFonts w:ascii="Arial" w:hAnsi="Arial" w:cs="Arial"/>
        <w:b/>
        <w:sz w:val="32"/>
        <w:szCs w:val="32"/>
      </w:rPr>
      <w:t>Manager</w:t>
    </w:r>
    <w:r w:rsidR="00D72F05">
      <w:rPr>
        <w:rFonts w:ascii="Arial" w:hAnsi="Arial" w:cs="Arial"/>
        <w:b/>
        <w:sz w:val="32"/>
        <w:szCs w:val="32"/>
      </w:rPr>
      <w:t xml:space="preserve"> (Exempt)</w:t>
    </w:r>
  </w:p>
  <w:p w14:paraId="576335C5" w14:textId="77777777" w:rsidR="0082114C" w:rsidRPr="001447C9" w:rsidRDefault="0082114C" w:rsidP="0082114C">
    <w:pPr>
      <w:pStyle w:val="NoSpacing"/>
      <w:jc w:val="center"/>
      <w:rPr>
        <w:rFonts w:ascii="Arial" w:hAnsi="Arial" w:cs="Arial"/>
        <w:b/>
        <w:sz w:val="32"/>
        <w:szCs w:val="32"/>
      </w:rPr>
    </w:pPr>
    <w:r w:rsidRPr="001447C9">
      <w:rPr>
        <w:rFonts w:ascii="Arial" w:hAnsi="Arial" w:cs="Arial"/>
        <w:b/>
        <w:sz w:val="32"/>
        <w:szCs w:val="32"/>
      </w:rPr>
      <w:t>Roles and Responsibilities</w:t>
    </w:r>
  </w:p>
  <w:p w14:paraId="1412B7F0" w14:textId="77777777" w:rsidR="007B10D5" w:rsidRDefault="007B1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421"/>
    <w:multiLevelType w:val="hybridMultilevel"/>
    <w:tmpl w:val="331E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BB"/>
    <w:rsid w:val="00024934"/>
    <w:rsid w:val="00273902"/>
    <w:rsid w:val="002D30B0"/>
    <w:rsid w:val="00432595"/>
    <w:rsid w:val="00507826"/>
    <w:rsid w:val="00672BF4"/>
    <w:rsid w:val="00675A40"/>
    <w:rsid w:val="00685E0B"/>
    <w:rsid w:val="00697BB0"/>
    <w:rsid w:val="006A038F"/>
    <w:rsid w:val="006E7251"/>
    <w:rsid w:val="0075332A"/>
    <w:rsid w:val="007B10D5"/>
    <w:rsid w:val="007C14AA"/>
    <w:rsid w:val="007D044F"/>
    <w:rsid w:val="0082114C"/>
    <w:rsid w:val="00833550"/>
    <w:rsid w:val="00883378"/>
    <w:rsid w:val="008C0ABB"/>
    <w:rsid w:val="008E046D"/>
    <w:rsid w:val="00991137"/>
    <w:rsid w:val="009A7653"/>
    <w:rsid w:val="009D0298"/>
    <w:rsid w:val="009D27B7"/>
    <w:rsid w:val="009F7265"/>
    <w:rsid w:val="00A301D9"/>
    <w:rsid w:val="00A47662"/>
    <w:rsid w:val="00B24C0D"/>
    <w:rsid w:val="00B24E8C"/>
    <w:rsid w:val="00BE2AAA"/>
    <w:rsid w:val="00CB37F9"/>
    <w:rsid w:val="00CE63CD"/>
    <w:rsid w:val="00D267C7"/>
    <w:rsid w:val="00D45445"/>
    <w:rsid w:val="00D72F05"/>
    <w:rsid w:val="00DB5F74"/>
    <w:rsid w:val="00EA24F9"/>
    <w:rsid w:val="00EE7FE7"/>
    <w:rsid w:val="00F07EC3"/>
    <w:rsid w:val="00F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F47A"/>
  <w15:chartTrackingRefBased/>
  <w15:docId w15:val="{7168F42E-2BEB-4AB3-9775-4EE56B9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D5"/>
  </w:style>
  <w:style w:type="paragraph" w:styleId="Footer">
    <w:name w:val="footer"/>
    <w:basedOn w:val="Normal"/>
    <w:link w:val="FooterChar"/>
    <w:uiPriority w:val="99"/>
    <w:unhideWhenUsed/>
    <w:rsid w:val="007B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D5"/>
  </w:style>
  <w:style w:type="paragraph" w:styleId="NoSpacing">
    <w:name w:val="No Spacing"/>
    <w:uiPriority w:val="1"/>
    <w:qFormat/>
    <w:rsid w:val="008211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E2FD83C826149A564D40DAE1995B9" ma:contentTypeVersion="1" ma:contentTypeDescription="Create a new document." ma:contentTypeScope="" ma:versionID="09bd96508a4ec7eb7edfe494266417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5E20F-F4C0-48D6-816F-FFD5C4C6FE7C}"/>
</file>

<file path=customXml/itemProps2.xml><?xml version="1.0" encoding="utf-8"?>
<ds:datastoreItem xmlns:ds="http://schemas.openxmlformats.org/officeDocument/2006/customXml" ds:itemID="{7EAA6D04-1E27-4DCA-BEF6-5FD62834D52A}"/>
</file>

<file path=customXml/itemProps3.xml><?xml version="1.0" encoding="utf-8"?>
<ds:datastoreItem xmlns:ds="http://schemas.openxmlformats.org/officeDocument/2006/customXml" ds:itemID="{F41B134F-B814-4C6C-A567-80AA3A01B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Soper</dc:creator>
  <cp:keywords/>
  <dc:description/>
  <cp:lastModifiedBy>Heather Hockley</cp:lastModifiedBy>
  <cp:revision>2</cp:revision>
  <cp:lastPrinted>2019-02-14T15:46:00Z</cp:lastPrinted>
  <dcterms:created xsi:type="dcterms:W3CDTF">2022-11-02T16:14:00Z</dcterms:created>
  <dcterms:modified xsi:type="dcterms:W3CDTF">2022-11-02T16:14:00Z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0x010100621E2FD83C826149A564D40DAE1995B9</vt:lpwstr>
  </property>
</Properties>
</file>